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35F83D10" w14:textId="205B0667" w:rsidR="004159BB" w:rsidRDefault="00A56981" w:rsidP="004159BB">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w:t>
      </w:r>
      <w:r w:rsidR="004159BB">
        <w:t xml:space="preserve"> linear relationships between leaf nitrogen allocation and photosynthetic capacity </w:t>
      </w:r>
      <w:r w:rsidR="004159BB">
        <w:fldChar w:fldCharType="begin" w:fldLock="1"/>
      </w:r>
      <w:r w:rsidR="004159BB">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w:t>
      </w:r>
      <w:r w:rsidR="004159BB">
        <w:t xml:space="preserve"> Of these models, some are capable of predicting leaf nitrogen allocation from soil nitrogen availability, but this requires models to couple carbon and nitrogen biogeochemical cycles.</w:t>
      </w:r>
    </w:p>
    <w:p w14:paraId="60C795A7" w14:textId="736FD82D" w:rsidR="004159BB" w:rsidRDefault="004159BB" w:rsidP="00C3111F">
      <w:pPr>
        <w:spacing w:line="480" w:lineRule="auto"/>
        <w:ind w:firstLine="720"/>
      </w:pPr>
      <w:r>
        <w:t xml:space="preserve">While empirical support for relationships between soil nitrogen availability, leaf nitrogen allocation, and photosynthetic capacity is abundant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t>, which calls the use of these relationships in terrestrial biosphere models into question</w:t>
      </w:r>
      <w:r w:rsidR="000D3018">
        <w:t>.</w:t>
      </w:r>
      <w:r>
        <w:t xml:space="preserve"> Further,</w:t>
      </w:r>
      <w:r w:rsidR="000D3018">
        <w:t xml:space="preserve"> </w:t>
      </w:r>
      <w:r>
        <w:t>t</w:t>
      </w:r>
      <w:r w:rsidR="000D3018">
        <w:t>he inability of</w:t>
      </w:r>
      <w:r w:rsidR="00F02491">
        <w:t xml:space="preserve"> terrestrial biosphere </w:t>
      </w:r>
      <w:r w:rsidR="00674254">
        <w:t xml:space="preserve">models to capture such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4C5191B" w14:textId="158C7C02" w:rsidR="00C3111F" w:rsidRPr="00A16927" w:rsidRDefault="00C3111F" w:rsidP="00C3111F">
      <w:pPr>
        <w:spacing w:line="480" w:lineRule="auto"/>
        <w:ind w:firstLine="720"/>
      </w:pPr>
      <w:r>
        <w:t xml:space="preserve">Contemporary analyses using photosynthetic least-cost theory suggest that leaf nutrient allocation, photosynthetic capacity, and relationships between leaf nutrient allocation and </w:t>
      </w:r>
      <w:r>
        <w:lastRenderedPageBreak/>
        <w:t xml:space="preserve">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r w:rsidR="00A16927">
        <w:t>.</w:t>
      </w:r>
    </w:p>
    <w:p w14:paraId="4BBEC148" w14:textId="77777777" w:rsidR="004159BB" w:rsidRDefault="004159BB" w:rsidP="004159BB">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t>.</w:t>
      </w:r>
    </w:p>
    <w:p w14:paraId="45EB5F99" w14:textId="77777777" w:rsidR="004159BB" w:rsidRDefault="004159BB" w:rsidP="004159BB">
      <w:pPr>
        <w:spacing w:line="480" w:lineRule="auto"/>
        <w:ind w:firstLine="720"/>
      </w:pPr>
    </w:p>
    <w:p w14:paraId="295612C2" w14:textId="21FA2D41" w:rsidR="00BF5597" w:rsidRDefault="00BF5597" w:rsidP="00F02491">
      <w:pPr>
        <w:spacing w:line="480" w:lineRule="auto"/>
        <w:ind w:firstLine="720"/>
      </w:pPr>
      <w:r w:rsidRPr="00EE7C35">
        <w:rPr>
          <w:highlight w:val="yellow"/>
        </w:rPr>
        <w:lastRenderedPageBreak/>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5387DFC7"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commentRangeStart w:id="0"/>
      <w:r w:rsidR="00A16927">
        <w:t>We expected that variability in soil nutrient availability would also be apparent across the state, driven by differences in soil texture and aboveground climate across the state</w:t>
      </w:r>
      <w:commentRangeEnd w:id="0"/>
      <w:r w:rsidR="005610A3">
        <w:rPr>
          <w:rStyle w:val="CommentReference"/>
          <w:rFonts w:eastAsiaTheme="minorHAnsi" w:cs="Times New Roman (Body CS)"/>
        </w:rPr>
        <w:commentReference w:id="0"/>
      </w:r>
      <w:r w:rsidR="00A16927">
        <w:t xml:space="preserve">. </w:t>
      </w:r>
      <w:r w:rsidR="005A0E7B">
        <w:t xml:space="preserve">We </w:t>
      </w:r>
      <w:r w:rsidR="005610A3">
        <w:t xml:space="preserve">leveraged the climatic and edaphic variability across Texas to test the following hypotheses related to </w:t>
      </w:r>
      <w:r w:rsidR="005A0E7B">
        <w:t>eco-evolutionary optimality theory:</w:t>
      </w:r>
    </w:p>
    <w:p w14:paraId="2FC9BB46" w14:textId="2FBC116C"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This should lead to an increase in water use efficiency and leaf nutrient content with increasing soil nutrient availability. However, we expect that species capable of forming associations with symbiotic nitrogen-fixing 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lastRenderedPageBreak/>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475668A9"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5610A3">
        <w:t>2006</w:t>
      </w:r>
      <w:r>
        <w:t xml:space="preserve"> and 2020 (Table 1). We also iteratively calculated total precipitation, mean daily air temperature, and mean daily vapor pressure deficit for the prior 1, 2, 3, 4, 5, 6, 7, 8, 9, 10, 15, 20, 25, 30, 60, </w:t>
      </w:r>
      <w:r w:rsidR="00A233BA">
        <w:t xml:space="preserve">and </w:t>
      </w:r>
      <w:r>
        <w:t>90</w:t>
      </w:r>
      <w:r w:rsidR="00A233BA">
        <w:t xml:space="preserve"> </w:t>
      </w:r>
      <w:r>
        <w:t xml:space="preserve">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11C350A2"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xml:space="preserve">, as </w:t>
      </w:r>
      <w:r w:rsidR="005610A3">
        <w:t>NO</w:t>
      </w:r>
      <w:r w:rsidR="005610A3">
        <w:rPr>
          <w:vertAlign w:val="subscript"/>
        </w:rPr>
        <w:t>3</w:t>
      </w:r>
      <w:r w:rsidR="005610A3">
        <w:t>-N concentration</w:t>
      </w:r>
      <w:r w:rsidR="005610A3">
        <w:t xml:space="preserve">s had strong positive correlations with soil phosphorus concentration </w:t>
      </w:r>
      <w:r w:rsidR="005610A3">
        <w:t>(Pearson’s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25063802" w:rsidR="00996E52" w:rsidRDefault="00996E52" w:rsidP="00207B31">
      <w:pPr>
        <w:spacing w:line="480" w:lineRule="auto"/>
        <w:ind w:firstLine="720"/>
      </w:pPr>
      <w:r>
        <w:t xml:space="preserve">Soil moisture </w:t>
      </w:r>
      <w:r w:rsidR="00207B31">
        <w:t>was</w:t>
      </w:r>
      <w:r w:rsidR="00A233BA">
        <w:t xml:space="preserve"> not measured in the field, but was instead</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15AD27E0" w:rsidR="00996E52" w:rsidRDefault="00996E52" w:rsidP="00996E52">
      <w:pPr>
        <w:spacing w:line="480" w:lineRule="auto"/>
        <w:rPr>
          <w:i/>
          <w:iCs/>
        </w:rPr>
      </w:pPr>
      <w:commentRangeStart w:id="1"/>
      <w:r>
        <w:t>T</w:t>
      </w:r>
      <w:commentRangeEnd w:id="1"/>
      <w:r>
        <w:rPr>
          <w:rStyle w:val="CommentReference"/>
          <w:rFonts w:eastAsiaTheme="minorHAnsi" w:cs="Times New Roman (Body CS)"/>
        </w:rPr>
        <w:commentReference w:id="1"/>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754CD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lastRenderedPageBreak/>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sidR="007B5E13">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7AB7F305" w:rsidR="00996E52" w:rsidRDefault="00996E52" w:rsidP="00996E52">
      <w:pPr>
        <w:autoSpaceDE w:val="0"/>
        <w:autoSpaceDN w:val="0"/>
        <w:adjustRightInd w:val="0"/>
        <w:spacing w:line="480" w:lineRule="auto"/>
        <w:rPr>
          <w:color w:val="000000"/>
        </w:rPr>
      </w:pPr>
      <w:r>
        <w:rPr>
          <w:color w:val="000000"/>
          <w:lang w:val="el-GR"/>
        </w:rPr>
        <w:lastRenderedPageBreak/>
        <w:t>η</w:t>
      </w:r>
      <w:r w:rsidRPr="00AD58B4">
        <w:rPr>
          <w:color w:val="000000"/>
          <w:vertAlign w:val="superscript"/>
        </w:rPr>
        <w:t>*</w:t>
      </w:r>
      <w:r>
        <w:rPr>
          <w:color w:val="000000"/>
        </w:rPr>
        <w:t xml:space="preserve"> is the viscosity of water relative to 25ºC, calculated using elevation and </w:t>
      </w:r>
      <w:r w:rsidR="00A233BA">
        <w:rPr>
          <w:color w:val="000000"/>
        </w:rPr>
        <w:t xml:space="preserve">mean air temperature </w:t>
      </w:r>
      <w:r w:rsidR="00A233BA">
        <w:rPr>
          <w:color w:val="000000"/>
        </w:rPr>
        <w:t>of the seven days leading up to each site visit</w:t>
      </w:r>
      <w:r w:rsidR="00A233BA">
        <w:rPr>
          <w:color w:val="000000"/>
        </w:rPr>
        <w:t xml:space="preserve"> </w:t>
      </w:r>
      <w:r>
        <w:rPr>
          <w:color w:val="000000"/>
        </w:rPr>
        <w:t xml:space="preserve">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3AAC5EF3" w:rsidR="00BF405C" w:rsidRPr="00BF405C" w:rsidRDefault="00BF405C" w:rsidP="00BF405C">
      <w:pPr>
        <w:spacing w:line="480" w:lineRule="auto"/>
        <w:ind w:firstLine="720"/>
      </w:pPr>
      <w:r>
        <w:lastRenderedPageBreak/>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 This created three 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0E8D9110" w:rsidR="000438F0"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Pr>
          <w:lang w:val="el-GR"/>
        </w:rPr>
        <w:t>χ</w:t>
      </w:r>
      <w:r>
        <w:t>,</w:t>
      </w:r>
      <w:r w:rsidR="00B639AF">
        <w:t xml:space="preserve"> and</w:t>
      </w:r>
      <w:r>
        <w:t xml:space="preserve"> </w:t>
      </w:r>
      <w:proofErr w:type="spellStart"/>
      <w:r>
        <w:rPr>
          <w:i/>
          <w:iCs/>
        </w:rPr>
        <w:t>N</w:t>
      </w:r>
      <w:r>
        <w:rPr>
          <w:vertAlign w:val="subscript"/>
        </w:rPr>
        <w:t>area</w:t>
      </w:r>
      <w:proofErr w:type="spellEnd"/>
      <w:r>
        <w:t>.</w:t>
      </w:r>
    </w:p>
    <w:p w14:paraId="1DEE2562" w14:textId="4CEF0451" w:rsidR="00F676C9" w:rsidRDefault="00C853D8" w:rsidP="00B639A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w:t>
      </w:r>
      <w:r w:rsidR="001B06F2">
        <w:t>nitrogen</w:t>
      </w:r>
      <w:r>
        <w:t xml:space="preserve">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To do this, we constructed 16 linear mixed-effects models for each response variable where each soil moisture timestep was included as a single continuous fixed effect. Species was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w:t>
      </w:r>
    </w:p>
    <w:p w14:paraId="623A4EF7" w14:textId="7923218A" w:rsidR="00F676C9" w:rsidRPr="00DA3185" w:rsidRDefault="00C853D8" w:rsidP="00605B64">
      <w:pPr>
        <w:autoSpaceDE w:val="0"/>
        <w:autoSpaceDN w:val="0"/>
        <w:adjustRightInd w:val="0"/>
        <w:spacing w:line="480" w:lineRule="auto"/>
        <w:ind w:firstLine="720"/>
      </w:pPr>
      <w:r>
        <w:lastRenderedPageBreak/>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04B165A5" w14:textId="580E1150"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and plant functional group as fixed effect coefficients, with species again designated as a random intercept term</w:t>
      </w:r>
      <w:r w:rsidR="000438F0">
        <w:t xml:space="preserve">.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0438F0">
        <w:t>. Two-way interactions between plant functional group and soil nitrogen availability, soil moisture, o</w:t>
      </w:r>
      <w:r w:rsidR="000438F0">
        <w:t>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w:t>
      </w:r>
      <w:r w:rsidR="000438F0">
        <w:lastRenderedPageBreak/>
        <w:t>nitrogen availability and a three-way interaction between soil moisture, soil nitrogen availability, and plant functional group.</w:t>
      </w:r>
    </w:p>
    <w:p w14:paraId="4759CA42" w14:textId="3662A943" w:rsidR="003232A9" w:rsidRDefault="008A1B10" w:rsidP="001B06F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dr</w:t>
      </w:r>
      <w:r w:rsidR="001B06F2">
        <w:t>o</w:t>
      </w:r>
      <w:r w:rsidR="003232A9">
        <w:t>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w:t>
      </w:r>
      <w:r w:rsidR="00B639AF">
        <w:rPr>
          <w:i/>
          <w:iCs/>
          <w:lang w:val="el-GR"/>
        </w:rPr>
        <w:t>β</w:t>
      </w:r>
      <w:r w:rsidR="00B639AF">
        <w:t xml:space="preserv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 xml:space="preserve">soil moisture as a direct predictor of soil nitrogen availability, and </w:t>
      </w:r>
      <w:r w:rsidR="003232A9">
        <w:t xml:space="preserve">air </w:t>
      </w:r>
      <w:r w:rsidR="00B639AF">
        <w:t xml:space="preserve">temperature as a </w:t>
      </w:r>
      <w:r w:rsidR="000438F0">
        <w:t xml:space="preserve">covariate </w:t>
      </w:r>
      <w:r w:rsidR="00B639AF">
        <w:t>of</w:t>
      </w:r>
      <w:r w:rsidR="005B0651">
        <w:t xml:space="preserve"> </w:t>
      </w:r>
      <w:r w:rsidR="00B639AF">
        <w:t>vapor pressure deficit.</w:t>
      </w:r>
    </w:p>
    <w:p w14:paraId="6048258A" w14:textId="6AD3B06A"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w:t>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226A0EB0"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43E35649" w:rsidR="00322123" w:rsidRPr="00EA6746" w:rsidRDefault="00322123">
            <w:pPr>
              <w:jc w:val="right"/>
              <w:rPr>
                <w:color w:val="000000"/>
              </w:rPr>
            </w:pPr>
            <w:commentRangeStart w:id="3"/>
            <w:commentRangeStart w:id="4"/>
            <w:r>
              <w:rPr>
                <w:color w:val="000000"/>
              </w:rPr>
              <w:t>0.</w:t>
            </w:r>
            <w:r w:rsidR="00AE5A18">
              <w:rPr>
                <w:color w:val="000000"/>
              </w:rPr>
              <w:t>001</w:t>
            </w:r>
            <w:commentRangeEnd w:id="3"/>
            <w:r w:rsidR="007C062A">
              <w:rPr>
                <w:rStyle w:val="CommentReference"/>
                <w:rFonts w:eastAsiaTheme="minorHAnsi" w:cs="Times New Roman (Body CS)"/>
              </w:rPr>
              <w:commentReference w:id="3"/>
            </w:r>
            <w:commentRangeEnd w:id="4"/>
            <w:r w:rsidR="00800B6A">
              <w:rPr>
                <w:rStyle w:val="CommentReference"/>
                <w:rFonts w:eastAsiaTheme="minorHAnsi" w:cs="Times New Roman (Body CS)"/>
              </w:rPr>
              <w:commentReference w:id="4"/>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5306296D" w:rsidR="00322123" w:rsidRPr="00EA6746" w:rsidRDefault="00AE5A18">
            <w:pPr>
              <w:jc w:val="right"/>
              <w:rPr>
                <w:color w:val="000000"/>
              </w:rPr>
            </w:pPr>
            <w:r>
              <w:rPr>
                <w:color w:val="000000"/>
              </w:rPr>
              <w:t>-0.021</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16FA9C4C" w:rsidR="00322123" w:rsidRPr="00EA6746" w:rsidRDefault="00AE5A18">
            <w:pPr>
              <w:jc w:val="right"/>
              <w:rPr>
                <w:color w:val="000000"/>
              </w:rPr>
            </w:pPr>
            <w:r>
              <w:rPr>
                <w:color w:val="000000"/>
              </w:rPr>
              <w:t>&lt;0.001</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46AF533D"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w:t>
      </w:r>
      <w:r w:rsidR="00800B6A">
        <w:t xml:space="preserve"> are on natural log scale, as beta was natural log transformed prior to fitting</w:t>
      </w:r>
    </w:p>
    <w:p w14:paraId="445F0A23" w14:textId="77777777" w:rsidR="00FD5ABE" w:rsidRDefault="00FD5ABE" w:rsidP="00EA6746">
      <w:pPr>
        <w:spacing w:line="480" w:lineRule="auto"/>
      </w:pP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D5A992F" w:rsidR="00EA6746" w:rsidRDefault="00341F1C" w:rsidP="00EA6746">
      <w:pPr>
        <w:spacing w:line="480" w:lineRule="auto"/>
        <w:rPr>
          <w:color w:val="000000" w:themeColor="text1"/>
        </w:rPr>
      </w:pPr>
      <w:r>
        <w:rPr>
          <w:noProof/>
          <w:color w:val="000000" w:themeColor="text1"/>
        </w:rPr>
        <w:drawing>
          <wp:inline distT="0" distB="0" distL="0" distR="0" wp14:anchorId="77B395EF" wp14:editId="29489902">
            <wp:extent cx="8229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8229600" cy="2743200"/>
                    </a:xfrm>
                    <a:prstGeom prst="rect">
                      <a:avLst/>
                    </a:prstGeom>
                  </pic:spPr>
                </pic:pic>
              </a:graphicData>
            </a:graphic>
          </wp:inline>
        </w:drawing>
      </w:r>
    </w:p>
    <w:p w14:paraId="2CD53808" w14:textId="36F09B7B" w:rsidR="00EB0F41" w:rsidRPr="00341F1C"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Pr>
          <w:color w:val="000000" w:themeColor="text1"/>
        </w:rPr>
        <w:t xml:space="preserve">Black trendlines indicate the bivariate relationship between soil moisture or soil nitrogen availability and </w:t>
      </w:r>
      <w:r>
        <w:rPr>
          <w:i/>
          <w:iCs/>
          <w:color w:val="000000" w:themeColor="text1"/>
          <w:lang w:val="el-GR"/>
        </w:rPr>
        <w:t>β</w:t>
      </w:r>
      <w:r>
        <w:rPr>
          <w:color w:val="000000" w:themeColor="text1"/>
        </w:rPr>
        <w:t>.</w:t>
      </w:r>
      <w:r w:rsidR="00341F1C">
        <w:rPr>
          <w:color w:val="000000" w:themeColor="text1"/>
        </w:rPr>
        <w:t xml:space="preserve"> Solid trendlines indicate relationships where </w:t>
      </w:r>
      <w:r w:rsidR="00341F1C">
        <w:rPr>
          <w:i/>
          <w:iCs/>
          <w:color w:val="000000" w:themeColor="text1"/>
        </w:rPr>
        <w:t>P</w:t>
      </w:r>
      <w:r w:rsidR="00341F1C">
        <w:rPr>
          <w:color w:val="000000" w:themeColor="text1"/>
        </w:rPr>
        <w:t xml:space="preserve">&lt;0.05 and dashed trendlines indicate relationships where </w:t>
      </w:r>
      <w:r w:rsidR="00341F1C">
        <w:rPr>
          <w:i/>
          <w:iCs/>
          <w:color w:val="000000" w:themeColor="text1"/>
        </w:rPr>
        <w:t>P</w:t>
      </w:r>
      <w:r w:rsidR="00341F1C">
        <w:rPr>
          <w:color w:val="000000" w:themeColor="text1"/>
        </w:rPr>
        <w:t xml:space="preserve">&gt;0.05. Plant functional group-specific </w:t>
      </w:r>
      <w:proofErr w:type="spellStart"/>
      <w:r w:rsidR="00341F1C">
        <w:rPr>
          <w:color w:val="000000" w:themeColor="text1"/>
        </w:rPr>
        <w:t>trendines</w:t>
      </w:r>
      <w:proofErr w:type="spellEnd"/>
      <w:r w:rsidR="00341F1C">
        <w:rPr>
          <w:color w:val="000000" w:themeColor="text1"/>
        </w:rPr>
        <w:t xml:space="preserve"> in panel B are not included as there was no two-way interaction between soil nitrogen availability and plant functional group.</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485E8428" w:rsidR="00EA6746" w:rsidRPr="00C93F1B"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D85A759" w14:textId="27134299" w:rsidR="008A371F" w:rsidRDefault="00D73F0B" w:rsidP="00C93F1B">
      <w:pPr>
        <w:autoSpaceDE w:val="0"/>
        <w:autoSpaceDN w:val="0"/>
        <w:adjustRightInd w:val="0"/>
        <w:spacing w:line="480" w:lineRule="auto"/>
        <w:ind w:firstLine="720"/>
        <w:rPr>
          <w:color w:val="000000" w:themeColor="text1"/>
        </w:rPr>
      </w:pPr>
      <w:r>
        <w:rPr>
          <w:color w:val="000000" w:themeColor="text1"/>
        </w:rPr>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28EEA2A1" w14:textId="43130454" w:rsidR="007E77F9" w:rsidRDefault="007E77F9" w:rsidP="00C93F1B">
      <w:pPr>
        <w:autoSpaceDE w:val="0"/>
        <w:autoSpaceDN w:val="0"/>
        <w:adjustRightInd w:val="0"/>
        <w:spacing w:line="480" w:lineRule="auto"/>
        <w:ind w:firstLine="720"/>
        <w:rPr>
          <w:color w:val="000000" w:themeColor="text1"/>
        </w:rPr>
      </w:pPr>
    </w:p>
    <w:p w14:paraId="4B99EF38" w14:textId="77777777" w:rsidR="007E77F9" w:rsidRDefault="007E77F9" w:rsidP="00C93F1B">
      <w:pPr>
        <w:autoSpaceDE w:val="0"/>
        <w:autoSpaceDN w:val="0"/>
        <w:adjustRightInd w:val="0"/>
        <w:spacing w:line="480" w:lineRule="auto"/>
        <w:ind w:firstLine="720"/>
        <w:rPr>
          <w:color w:val="000000" w:themeColor="text1"/>
        </w:rPr>
      </w:pPr>
    </w:p>
    <w:p w14:paraId="00D5778E" w14:textId="77777777" w:rsidR="000959FB" w:rsidRDefault="000959FB" w:rsidP="00072F0D">
      <w:pPr>
        <w:autoSpaceDE w:val="0"/>
        <w:autoSpaceDN w:val="0"/>
        <w:adjustRightInd w:val="0"/>
        <w:spacing w:line="480" w:lineRule="auto"/>
        <w:rPr>
          <w:b/>
          <w:bCs/>
          <w:color w:val="000000" w:themeColor="text1"/>
        </w:rPr>
        <w:sectPr w:rsidR="000959FB"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w:t>
            </w:r>
            <w:r>
              <w:rPr>
                <w:color w:val="000000"/>
              </w:rPr>
              <w:t>out</w:t>
            </w:r>
            <w:r>
              <w:rPr>
                <w:color w:val="000000"/>
              </w:rPr>
              <w:t xml:space="preserve">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77777777" w:rsidR="000959FB" w:rsidRPr="000959FB" w:rsidRDefault="000959FB" w:rsidP="000959FB">
            <w:pPr>
              <w:rPr>
                <w:color w:val="000000"/>
              </w:rPr>
            </w:pPr>
            <w:r w:rsidRPr="000959F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0959FB" w:rsidRDefault="000959FB" w:rsidP="000959FB">
            <w:pPr>
              <w:jc w:val="right"/>
              <w:rPr>
                <w:color w:val="000000"/>
              </w:rPr>
            </w:pPr>
            <w:r w:rsidRPr="000959FB">
              <w:rPr>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w:t>
            </w:r>
            <w:r w:rsidRPr="000959FB">
              <w:rPr>
                <w:b/>
                <w:bCs/>
                <w:color w:val="000000"/>
              </w:rPr>
              <w:t>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77777777" w:rsidR="000959FB" w:rsidRPr="000959FB" w:rsidRDefault="000959FB" w:rsidP="000959FB">
            <w:pPr>
              <w:jc w:val="right"/>
              <w:rPr>
                <w:color w:val="000000"/>
              </w:rPr>
            </w:pPr>
            <w:r w:rsidRPr="000959FB">
              <w:rPr>
                <w:color w:val="000000"/>
              </w:rPr>
              <w:t>14.34</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7682A094" w14:textId="21F6AF16" w:rsidR="00B34A11" w:rsidRPr="004833D4" w:rsidRDefault="00B34A11" w:rsidP="000959FB">
      <w:pPr>
        <w:spacing w:line="480" w:lineRule="auto"/>
        <w:rPr>
          <w:b/>
          <w:bCs/>
          <w:color w:val="000000" w:themeColor="text1"/>
        </w:rPr>
      </w:pPr>
      <w:r w:rsidRPr="004833D4">
        <w:rPr>
          <w:b/>
          <w:bCs/>
          <w:color w:val="000000" w:themeColor="text1"/>
        </w:rPr>
        <w:lastRenderedPageBreak/>
        <w:t>Figure 4</w:t>
      </w:r>
    </w:p>
    <w:p w14:paraId="6B118366" w14:textId="77777777" w:rsidR="00B34A11" w:rsidRDefault="00B34A11" w:rsidP="00B34A11">
      <w:pPr>
        <w:spacing w:line="480" w:lineRule="auto"/>
        <w:rPr>
          <w:color w:val="000000" w:themeColor="text1"/>
        </w:rPr>
      </w:pPr>
    </w:p>
    <w:p w14:paraId="38CF530F" w14:textId="7E8DA7F9" w:rsidR="00B34A11" w:rsidRDefault="00B34A11">
      <w:pPr>
        <w:rPr>
          <w:color w:val="000000" w:themeColor="text1"/>
        </w:rPr>
      </w:pPr>
      <w:r>
        <w:rPr>
          <w:color w:val="000000" w:themeColor="text1"/>
        </w:rPr>
        <w:br w:type="page"/>
      </w:r>
    </w:p>
    <w:p w14:paraId="419490BB" w14:textId="73526F35" w:rsidR="00B34A11" w:rsidRDefault="00B34A11" w:rsidP="00B34A11">
      <w:pPr>
        <w:spacing w:line="480" w:lineRule="auto"/>
        <w:rPr>
          <w:color w:val="000000" w:themeColor="text1"/>
        </w:rPr>
      </w:pPr>
      <w:r>
        <w:rPr>
          <w:b/>
          <w:bCs/>
          <w:color w:val="000000" w:themeColor="text1"/>
        </w:rPr>
        <w:lastRenderedPageBreak/>
        <w:t>Figure 5</w:t>
      </w:r>
    </w:p>
    <w:p w14:paraId="672B2883" w14:textId="2799E46F" w:rsidR="00B34A11" w:rsidRPr="00B34A11" w:rsidRDefault="007E77F9" w:rsidP="00B34A11">
      <w:pPr>
        <w:spacing w:line="480" w:lineRule="auto"/>
        <w:rPr>
          <w:color w:val="000000" w:themeColor="text1"/>
        </w:rPr>
      </w:pPr>
      <w:r>
        <w:rPr>
          <w:noProof/>
          <w:color w:val="000000" w:themeColor="text1"/>
        </w:rPr>
        <w:drawing>
          <wp:inline distT="0" distB="0" distL="0" distR="0" wp14:anchorId="55DD4AB1" wp14:editId="2377A0D7">
            <wp:extent cx="5943600" cy="30460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5943600" cy="30460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17B80B2A" w14:textId="24A10E38" w:rsidR="00754CDB" w:rsidRPr="00754CDB" w:rsidRDefault="00AA3362" w:rsidP="00754CDB">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754CDB" w:rsidRPr="00754CDB">
        <w:rPr>
          <w:b/>
          <w:bCs/>
          <w:noProof/>
        </w:rPr>
        <w:t>Bates D, Mächler M, Bolker B, Walker S</w:t>
      </w:r>
      <w:r w:rsidR="00754CDB" w:rsidRPr="00754CDB">
        <w:rPr>
          <w:noProof/>
        </w:rPr>
        <w:t xml:space="preserve">. </w:t>
      </w:r>
      <w:r w:rsidR="00754CDB" w:rsidRPr="00754CDB">
        <w:rPr>
          <w:b/>
          <w:bCs/>
          <w:noProof/>
        </w:rPr>
        <w:t>2015</w:t>
      </w:r>
      <w:r w:rsidR="00754CDB" w:rsidRPr="00754CDB">
        <w:rPr>
          <w:noProof/>
        </w:rPr>
        <w:t xml:space="preserve">. Fitting linear mixed-effects models using lme4. </w:t>
      </w:r>
      <w:r w:rsidR="00754CDB" w:rsidRPr="00754CDB">
        <w:rPr>
          <w:i/>
          <w:iCs/>
          <w:noProof/>
        </w:rPr>
        <w:t>Journal of Statistical Software</w:t>
      </w:r>
      <w:r w:rsidR="00754CDB" w:rsidRPr="00754CDB">
        <w:rPr>
          <w:noProof/>
        </w:rPr>
        <w:t xml:space="preserve"> </w:t>
      </w:r>
      <w:r w:rsidR="00754CDB" w:rsidRPr="00754CDB">
        <w:rPr>
          <w:b/>
          <w:bCs/>
          <w:noProof/>
        </w:rPr>
        <w:t>67</w:t>
      </w:r>
      <w:r w:rsidR="00754CDB" w:rsidRPr="00754CDB">
        <w:rPr>
          <w:noProof/>
        </w:rPr>
        <w:t>: 1–48.</w:t>
      </w:r>
    </w:p>
    <w:p w14:paraId="0A9118DC" w14:textId="77777777" w:rsidR="00754CDB" w:rsidRPr="00754CDB" w:rsidRDefault="00754CDB" w:rsidP="00754CDB">
      <w:pPr>
        <w:widowControl w:val="0"/>
        <w:autoSpaceDE w:val="0"/>
        <w:autoSpaceDN w:val="0"/>
        <w:adjustRightInd w:val="0"/>
        <w:spacing w:line="480" w:lineRule="auto"/>
        <w:rPr>
          <w:noProof/>
        </w:rPr>
      </w:pPr>
      <w:r w:rsidRPr="00754CDB">
        <w:rPr>
          <w:b/>
          <w:bCs/>
          <w:noProof/>
        </w:rPr>
        <w:t>Bernacchi CJ, Singsaas EL, Pimentel C, Portis AR, Long SP</w:t>
      </w:r>
      <w:r w:rsidRPr="00754CDB">
        <w:rPr>
          <w:noProof/>
        </w:rPr>
        <w:t xml:space="preserve">. </w:t>
      </w:r>
      <w:r w:rsidRPr="00754CDB">
        <w:rPr>
          <w:b/>
          <w:bCs/>
          <w:noProof/>
        </w:rPr>
        <w:t>2001</w:t>
      </w:r>
      <w:r w:rsidRPr="00754CDB">
        <w:rPr>
          <w:noProof/>
        </w:rPr>
        <w:t xml:space="preserve">. Improved temperature response functions for models of Rubisco-limited photosynthesis. </w:t>
      </w:r>
      <w:r w:rsidRPr="00754CDB">
        <w:rPr>
          <w:i/>
          <w:iCs/>
          <w:noProof/>
        </w:rPr>
        <w:t>Plant, Cell and Environment</w:t>
      </w:r>
      <w:r w:rsidRPr="00754CDB">
        <w:rPr>
          <w:noProof/>
        </w:rPr>
        <w:t xml:space="preserve"> </w:t>
      </w:r>
      <w:r w:rsidRPr="00754CDB">
        <w:rPr>
          <w:b/>
          <w:bCs/>
          <w:noProof/>
        </w:rPr>
        <w:t>24</w:t>
      </w:r>
      <w:r w:rsidRPr="00754CDB">
        <w:rPr>
          <w:noProof/>
        </w:rPr>
        <w:t>: 253–259.</w:t>
      </w:r>
    </w:p>
    <w:p w14:paraId="7B737826" w14:textId="77777777" w:rsidR="00754CDB" w:rsidRPr="00754CDB" w:rsidRDefault="00754CDB" w:rsidP="00754CDB">
      <w:pPr>
        <w:widowControl w:val="0"/>
        <w:autoSpaceDE w:val="0"/>
        <w:autoSpaceDN w:val="0"/>
        <w:adjustRightInd w:val="0"/>
        <w:spacing w:line="480" w:lineRule="auto"/>
        <w:rPr>
          <w:noProof/>
        </w:rPr>
      </w:pPr>
      <w:r w:rsidRPr="00754CDB">
        <w:rPr>
          <w:b/>
          <w:bCs/>
          <w:noProof/>
        </w:rPr>
        <w:t>Brix H</w:t>
      </w:r>
      <w:r w:rsidRPr="00754CDB">
        <w:rPr>
          <w:noProof/>
        </w:rPr>
        <w:t xml:space="preserve">. </w:t>
      </w:r>
      <w:r w:rsidRPr="00754CDB">
        <w:rPr>
          <w:b/>
          <w:bCs/>
          <w:noProof/>
        </w:rPr>
        <w:t>1971</w:t>
      </w:r>
      <w:r w:rsidRPr="00754CDB">
        <w:rPr>
          <w:noProof/>
        </w:rPr>
        <w:t xml:space="preserve">. Effects of nitrogen fertilization on photosynthesis and respiration in Douglas-fir. </w:t>
      </w:r>
      <w:r w:rsidRPr="00754CDB">
        <w:rPr>
          <w:i/>
          <w:iCs/>
          <w:noProof/>
        </w:rPr>
        <w:t>Forest Science</w:t>
      </w:r>
      <w:r w:rsidRPr="00754CDB">
        <w:rPr>
          <w:noProof/>
        </w:rPr>
        <w:t xml:space="preserve"> </w:t>
      </w:r>
      <w:r w:rsidRPr="00754CDB">
        <w:rPr>
          <w:b/>
          <w:bCs/>
          <w:noProof/>
        </w:rPr>
        <w:t>17</w:t>
      </w:r>
      <w:r w:rsidRPr="00754CDB">
        <w:rPr>
          <w:noProof/>
        </w:rPr>
        <w:t>: 407–414.</w:t>
      </w:r>
    </w:p>
    <w:p w14:paraId="17D54DE8" w14:textId="77777777" w:rsidR="00754CDB" w:rsidRPr="00754CDB" w:rsidRDefault="00754CDB" w:rsidP="00754CDB">
      <w:pPr>
        <w:widowControl w:val="0"/>
        <w:autoSpaceDE w:val="0"/>
        <w:autoSpaceDN w:val="0"/>
        <w:adjustRightInd w:val="0"/>
        <w:spacing w:line="480" w:lineRule="auto"/>
        <w:rPr>
          <w:noProof/>
        </w:rPr>
      </w:pPr>
      <w:r w:rsidRPr="00754CDB">
        <w:rPr>
          <w:b/>
          <w:bCs/>
          <w:noProof/>
        </w:rPr>
        <w:t>Cernusak LA, Ubierna N, Winter K, Holtum JAM, Marshall JD, Farquhar GD</w:t>
      </w:r>
      <w:r w:rsidRPr="00754CDB">
        <w:rPr>
          <w:noProof/>
        </w:rPr>
        <w:t xml:space="preserve">. </w:t>
      </w:r>
      <w:r w:rsidRPr="00754CDB">
        <w:rPr>
          <w:b/>
          <w:bCs/>
          <w:noProof/>
        </w:rPr>
        <w:t>2013</w:t>
      </w:r>
      <w:r w:rsidRPr="00754CDB">
        <w:rPr>
          <w:noProof/>
        </w:rPr>
        <w:t xml:space="preserve">. Environmental and physiological determinants of carbon isotope discrimination in terrestrial plants. </w:t>
      </w:r>
      <w:r w:rsidRPr="00754CDB">
        <w:rPr>
          <w:i/>
          <w:iCs/>
          <w:noProof/>
        </w:rPr>
        <w:t>New Phytologist</w:t>
      </w:r>
      <w:r w:rsidRPr="00754CDB">
        <w:rPr>
          <w:noProof/>
        </w:rPr>
        <w:t xml:space="preserve"> </w:t>
      </w:r>
      <w:r w:rsidRPr="00754CDB">
        <w:rPr>
          <w:b/>
          <w:bCs/>
          <w:noProof/>
        </w:rPr>
        <w:t>200</w:t>
      </w:r>
      <w:r w:rsidRPr="00754CDB">
        <w:rPr>
          <w:noProof/>
        </w:rPr>
        <w:t>: 950–965.</w:t>
      </w:r>
    </w:p>
    <w:p w14:paraId="6D1A79BF" w14:textId="77777777" w:rsidR="00754CDB" w:rsidRPr="00754CDB" w:rsidRDefault="00754CDB" w:rsidP="00754CDB">
      <w:pPr>
        <w:widowControl w:val="0"/>
        <w:autoSpaceDE w:val="0"/>
        <w:autoSpaceDN w:val="0"/>
        <w:adjustRightInd w:val="0"/>
        <w:spacing w:line="480" w:lineRule="auto"/>
        <w:rPr>
          <w:noProof/>
        </w:rPr>
      </w:pPr>
      <w:r w:rsidRPr="00754CDB">
        <w:rPr>
          <w:b/>
          <w:bCs/>
          <w:noProof/>
        </w:rPr>
        <w:t>Cramer W, Prentice IC</w:t>
      </w:r>
      <w:r w:rsidRPr="00754CDB">
        <w:rPr>
          <w:noProof/>
        </w:rPr>
        <w:t xml:space="preserve">. </w:t>
      </w:r>
      <w:r w:rsidRPr="00754CDB">
        <w:rPr>
          <w:b/>
          <w:bCs/>
          <w:noProof/>
        </w:rPr>
        <w:t>1988</w:t>
      </w:r>
      <w:r w:rsidRPr="00754CDB">
        <w:rPr>
          <w:noProof/>
        </w:rPr>
        <w:t xml:space="preserve">. Simulation of regional soil moisture deficits on a European scale. </w:t>
      </w:r>
      <w:r w:rsidRPr="00754CDB">
        <w:rPr>
          <w:i/>
          <w:iCs/>
          <w:noProof/>
        </w:rPr>
        <w:t>Norsk Geografisk Tidsskrift - Norwegian Journal of Geography</w:t>
      </w:r>
      <w:r w:rsidRPr="00754CDB">
        <w:rPr>
          <w:noProof/>
        </w:rPr>
        <w:t xml:space="preserve"> </w:t>
      </w:r>
      <w:r w:rsidRPr="00754CDB">
        <w:rPr>
          <w:b/>
          <w:bCs/>
          <w:noProof/>
        </w:rPr>
        <w:t>42</w:t>
      </w:r>
      <w:r w:rsidRPr="00754CDB">
        <w:rPr>
          <w:noProof/>
        </w:rPr>
        <w:t>: 149–151.</w:t>
      </w:r>
    </w:p>
    <w:p w14:paraId="2BBD84A2" w14:textId="77777777" w:rsidR="00754CDB" w:rsidRPr="00754CDB" w:rsidRDefault="00754CDB" w:rsidP="00754CDB">
      <w:pPr>
        <w:widowControl w:val="0"/>
        <w:autoSpaceDE w:val="0"/>
        <w:autoSpaceDN w:val="0"/>
        <w:adjustRightInd w:val="0"/>
        <w:spacing w:line="480" w:lineRule="auto"/>
        <w:rPr>
          <w:noProof/>
        </w:rPr>
      </w:pPr>
      <w:r w:rsidRPr="00754CDB">
        <w:rPr>
          <w:b/>
          <w:bCs/>
          <w:noProof/>
        </w:rPr>
        <w:t>Daly C, Halbleib M, Smith JI, Gibson WP, Doggett MK, Taylor GH, Curtis J, Pasteris PP</w:t>
      </w:r>
      <w:r w:rsidRPr="00754CDB">
        <w:rPr>
          <w:noProof/>
        </w:rPr>
        <w:t xml:space="preserve">. </w:t>
      </w:r>
      <w:r w:rsidRPr="00754CDB">
        <w:rPr>
          <w:b/>
          <w:bCs/>
          <w:noProof/>
        </w:rPr>
        <w:t>2008</w:t>
      </w:r>
      <w:r w:rsidRPr="00754CDB">
        <w:rPr>
          <w:noProof/>
        </w:rPr>
        <w:t xml:space="preserve">. Physiographically sensitive mapping of climatological temperature and precipitation across the conterminous United States. </w:t>
      </w:r>
      <w:r w:rsidRPr="00754CDB">
        <w:rPr>
          <w:i/>
          <w:iCs/>
          <w:noProof/>
        </w:rPr>
        <w:t>International Journal of Climatology</w:t>
      </w:r>
      <w:r w:rsidRPr="00754CDB">
        <w:rPr>
          <w:noProof/>
        </w:rPr>
        <w:t xml:space="preserve"> </w:t>
      </w:r>
      <w:r w:rsidRPr="00754CDB">
        <w:rPr>
          <w:b/>
          <w:bCs/>
          <w:noProof/>
        </w:rPr>
        <w:t>28</w:t>
      </w:r>
      <w:r w:rsidRPr="00754CDB">
        <w:rPr>
          <w:noProof/>
        </w:rPr>
        <w:t>: 2031–2064.</w:t>
      </w:r>
    </w:p>
    <w:p w14:paraId="2095F23A" w14:textId="77777777" w:rsidR="00754CDB" w:rsidRPr="00754CDB" w:rsidRDefault="00754CDB" w:rsidP="00754CDB">
      <w:pPr>
        <w:widowControl w:val="0"/>
        <w:autoSpaceDE w:val="0"/>
        <w:autoSpaceDN w:val="0"/>
        <w:adjustRightInd w:val="0"/>
        <w:spacing w:line="480" w:lineRule="auto"/>
        <w:rPr>
          <w:noProof/>
        </w:rPr>
      </w:pPr>
      <w:r w:rsidRPr="00754CDB">
        <w:rPr>
          <w:b/>
          <w:bCs/>
          <w:noProof/>
        </w:rPr>
        <w:t>Davis TW, Prentice IC, Stocker BD, Thomas RT, Whitley RJ, Wang H, Evans BJ, Gallego-Sala A V, Sykes MT, Cramer W</w:t>
      </w:r>
      <w:r w:rsidRPr="00754CDB">
        <w:rPr>
          <w:noProof/>
        </w:rPr>
        <w:t xml:space="preserve">. </w:t>
      </w:r>
      <w:r w:rsidRPr="00754CDB">
        <w:rPr>
          <w:b/>
          <w:bCs/>
          <w:noProof/>
        </w:rPr>
        <w:t>2017</w:t>
      </w:r>
      <w:r w:rsidRPr="00754CDB">
        <w:rPr>
          <w:noProof/>
        </w:rPr>
        <w:t xml:space="preserve">. Simple process-led algorithms for simulating habitats (SPLASH v.1.0): robust indices of radiation, evapotranspiration and plant-available moisture. </w:t>
      </w:r>
      <w:r w:rsidRPr="00754CDB">
        <w:rPr>
          <w:i/>
          <w:iCs/>
          <w:noProof/>
        </w:rPr>
        <w:t>Geoscientific Model Development</w:t>
      </w:r>
      <w:r w:rsidRPr="00754CDB">
        <w:rPr>
          <w:noProof/>
        </w:rPr>
        <w:t xml:space="preserve"> </w:t>
      </w:r>
      <w:r w:rsidRPr="00754CDB">
        <w:rPr>
          <w:b/>
          <w:bCs/>
          <w:noProof/>
        </w:rPr>
        <w:t>10</w:t>
      </w:r>
      <w:r w:rsidRPr="00754CDB">
        <w:rPr>
          <w:noProof/>
        </w:rPr>
        <w:t>: 689–708.</w:t>
      </w:r>
    </w:p>
    <w:p w14:paraId="337A5777" w14:textId="77777777" w:rsidR="00754CDB" w:rsidRPr="00754CDB" w:rsidRDefault="00754CDB" w:rsidP="00754CDB">
      <w:pPr>
        <w:widowControl w:val="0"/>
        <w:autoSpaceDE w:val="0"/>
        <w:autoSpaceDN w:val="0"/>
        <w:adjustRightInd w:val="0"/>
        <w:spacing w:line="480" w:lineRule="auto"/>
        <w:rPr>
          <w:noProof/>
        </w:rPr>
      </w:pPr>
      <w:r w:rsidRPr="00754CDB">
        <w:rPr>
          <w:b/>
          <w:bCs/>
          <w:noProof/>
        </w:rPr>
        <w:t>Dong N, Prentice IC, Evans BJ, Caddy-Retalic S, Lowe AJ, Wright IJ</w:t>
      </w:r>
      <w:r w:rsidRPr="00754CDB">
        <w:rPr>
          <w:noProof/>
        </w:rPr>
        <w:t xml:space="preserve">. </w:t>
      </w:r>
      <w:r w:rsidRPr="00754CDB">
        <w:rPr>
          <w:b/>
          <w:bCs/>
          <w:noProof/>
        </w:rPr>
        <w:t>2017</w:t>
      </w:r>
      <w:r w:rsidRPr="00754CDB">
        <w:rPr>
          <w:noProof/>
        </w:rPr>
        <w:t xml:space="preserve">. Leaf nitrogen from first principles: field evidence for adaptive variation with climate. </w:t>
      </w:r>
      <w:r w:rsidRPr="00754CDB">
        <w:rPr>
          <w:i/>
          <w:iCs/>
          <w:noProof/>
        </w:rPr>
        <w:t>Biogeosciences</w:t>
      </w:r>
      <w:r w:rsidRPr="00754CDB">
        <w:rPr>
          <w:noProof/>
        </w:rPr>
        <w:t xml:space="preserve"> </w:t>
      </w:r>
      <w:r w:rsidRPr="00754CDB">
        <w:rPr>
          <w:b/>
          <w:bCs/>
          <w:noProof/>
        </w:rPr>
        <w:t>14</w:t>
      </w:r>
      <w:r w:rsidRPr="00754CDB">
        <w:rPr>
          <w:noProof/>
        </w:rPr>
        <w:t>: 481–495.</w:t>
      </w:r>
    </w:p>
    <w:p w14:paraId="777A3323" w14:textId="77777777" w:rsidR="00754CDB" w:rsidRPr="00754CDB" w:rsidRDefault="00754CDB" w:rsidP="00754CDB">
      <w:pPr>
        <w:widowControl w:val="0"/>
        <w:autoSpaceDE w:val="0"/>
        <w:autoSpaceDN w:val="0"/>
        <w:adjustRightInd w:val="0"/>
        <w:spacing w:line="480" w:lineRule="auto"/>
        <w:rPr>
          <w:noProof/>
        </w:rPr>
      </w:pPr>
      <w:r w:rsidRPr="00754CDB">
        <w:rPr>
          <w:b/>
          <w:bCs/>
          <w:noProof/>
        </w:rPr>
        <w:lastRenderedPageBreak/>
        <w:t>Dong N, Prentice IC, Wright IJ, Evans BJ, Togashi HF, Caddy-Retalic S, McInerney FA, Sparrow B, Leitch E, Lowe AJ</w:t>
      </w:r>
      <w:r w:rsidRPr="00754CDB">
        <w:rPr>
          <w:noProof/>
        </w:rPr>
        <w:t xml:space="preserve">. </w:t>
      </w:r>
      <w:r w:rsidRPr="00754CDB">
        <w:rPr>
          <w:b/>
          <w:bCs/>
          <w:noProof/>
        </w:rPr>
        <w:t>2020</w:t>
      </w:r>
      <w:r w:rsidRPr="00754CDB">
        <w:rPr>
          <w:noProof/>
        </w:rPr>
        <w:t xml:space="preserve">. Components of leaf‐trait variation along environmental gradients. </w:t>
      </w:r>
      <w:r w:rsidRPr="00754CDB">
        <w:rPr>
          <w:i/>
          <w:iCs/>
          <w:noProof/>
        </w:rPr>
        <w:t>New Phytologist</w:t>
      </w:r>
      <w:r w:rsidRPr="00754CDB">
        <w:rPr>
          <w:noProof/>
        </w:rPr>
        <w:t xml:space="preserve"> </w:t>
      </w:r>
      <w:r w:rsidRPr="00754CDB">
        <w:rPr>
          <w:b/>
          <w:bCs/>
          <w:noProof/>
        </w:rPr>
        <w:t>228</w:t>
      </w:r>
      <w:r w:rsidRPr="00754CDB">
        <w:rPr>
          <w:noProof/>
        </w:rPr>
        <w:t>: 82–94.</w:t>
      </w:r>
    </w:p>
    <w:p w14:paraId="2608CDC9" w14:textId="77777777" w:rsidR="00754CDB" w:rsidRPr="00754CDB" w:rsidRDefault="00754CDB" w:rsidP="00754CDB">
      <w:pPr>
        <w:widowControl w:val="0"/>
        <w:autoSpaceDE w:val="0"/>
        <w:autoSpaceDN w:val="0"/>
        <w:adjustRightInd w:val="0"/>
        <w:spacing w:line="480" w:lineRule="auto"/>
        <w:rPr>
          <w:noProof/>
        </w:rPr>
      </w:pPr>
      <w:r w:rsidRPr="00754CDB">
        <w:rPr>
          <w:b/>
          <w:bCs/>
          <w:noProof/>
        </w:rPr>
        <w:t>Dong N, Wright IJ, Chen JM, Luo X, Wang H, Keenan TF, Smith NG, Prentice IC</w:t>
      </w:r>
      <w:r w:rsidRPr="00754CDB">
        <w:rPr>
          <w:noProof/>
        </w:rPr>
        <w:t xml:space="preserve">. </w:t>
      </w:r>
      <w:r w:rsidRPr="00754CDB">
        <w:rPr>
          <w:b/>
          <w:bCs/>
          <w:noProof/>
        </w:rPr>
        <w:t>2022</w:t>
      </w:r>
      <w:r w:rsidRPr="00754CDB">
        <w:rPr>
          <w:noProof/>
        </w:rPr>
        <w:t xml:space="preserve">. Rising CO2 and warming reduce global canopy demand for nitrogen. </w:t>
      </w:r>
      <w:r w:rsidRPr="00754CDB">
        <w:rPr>
          <w:i/>
          <w:iCs/>
          <w:noProof/>
        </w:rPr>
        <w:t>New Phytologist</w:t>
      </w:r>
      <w:r w:rsidRPr="00754CDB">
        <w:rPr>
          <w:noProof/>
        </w:rPr>
        <w:t>.</w:t>
      </w:r>
    </w:p>
    <w:p w14:paraId="3ACB6C77" w14:textId="77777777" w:rsidR="00754CDB" w:rsidRPr="00754CDB" w:rsidRDefault="00754CDB" w:rsidP="00754CDB">
      <w:pPr>
        <w:widowControl w:val="0"/>
        <w:autoSpaceDE w:val="0"/>
        <w:autoSpaceDN w:val="0"/>
        <w:adjustRightInd w:val="0"/>
        <w:spacing w:line="480" w:lineRule="auto"/>
        <w:rPr>
          <w:noProof/>
        </w:rPr>
      </w:pPr>
      <w:r w:rsidRPr="00754CDB">
        <w:rPr>
          <w:b/>
          <w:bCs/>
          <w:noProof/>
        </w:rPr>
        <w:t>Evans JR</w:t>
      </w:r>
      <w:r w:rsidRPr="00754CDB">
        <w:rPr>
          <w:noProof/>
        </w:rPr>
        <w:t xml:space="preserve">. </w:t>
      </w:r>
      <w:r w:rsidRPr="00754CDB">
        <w:rPr>
          <w:b/>
          <w:bCs/>
          <w:noProof/>
        </w:rPr>
        <w:t>1989</w:t>
      </w:r>
      <w:r w:rsidRPr="00754CDB">
        <w:rPr>
          <w:noProof/>
        </w:rPr>
        <w:t xml:space="preserve">. Photosynthesis and nitrogen relationships in leaves of C3 plants. </w:t>
      </w:r>
      <w:r w:rsidRPr="00754CDB">
        <w:rPr>
          <w:i/>
          <w:iCs/>
          <w:noProof/>
        </w:rPr>
        <w:t>Oecologia</w:t>
      </w:r>
      <w:r w:rsidRPr="00754CDB">
        <w:rPr>
          <w:noProof/>
        </w:rPr>
        <w:t xml:space="preserve"> </w:t>
      </w:r>
      <w:r w:rsidRPr="00754CDB">
        <w:rPr>
          <w:b/>
          <w:bCs/>
          <w:noProof/>
        </w:rPr>
        <w:t>78</w:t>
      </w:r>
      <w:r w:rsidRPr="00754CDB">
        <w:rPr>
          <w:noProof/>
        </w:rPr>
        <w:t>: 9–19.</w:t>
      </w:r>
    </w:p>
    <w:p w14:paraId="290CDFE8" w14:textId="77777777" w:rsidR="00754CDB" w:rsidRPr="00754CDB" w:rsidRDefault="00754CDB" w:rsidP="00754CDB">
      <w:pPr>
        <w:widowControl w:val="0"/>
        <w:autoSpaceDE w:val="0"/>
        <w:autoSpaceDN w:val="0"/>
        <w:adjustRightInd w:val="0"/>
        <w:spacing w:line="480" w:lineRule="auto"/>
        <w:rPr>
          <w:noProof/>
        </w:rPr>
      </w:pPr>
      <w:r w:rsidRPr="00754CDB">
        <w:rPr>
          <w:b/>
          <w:bCs/>
          <w:noProof/>
        </w:rPr>
        <w:t>Evans JR, Seemann JR</w:t>
      </w:r>
      <w:r w:rsidRPr="00754CDB">
        <w:rPr>
          <w:noProof/>
        </w:rPr>
        <w:t xml:space="preserve">. </w:t>
      </w:r>
      <w:r w:rsidRPr="00754CDB">
        <w:rPr>
          <w:b/>
          <w:bCs/>
          <w:noProof/>
        </w:rPr>
        <w:t>1989</w:t>
      </w:r>
      <w:r w:rsidRPr="00754CDB">
        <w:rPr>
          <w:noProof/>
        </w:rPr>
        <w:t xml:space="preserve">. The allocation of protein nitrogen in the photosynthetic apparatus: costs, consequences, and control. </w:t>
      </w:r>
      <w:r w:rsidRPr="00754CDB">
        <w:rPr>
          <w:i/>
          <w:iCs/>
          <w:noProof/>
        </w:rPr>
        <w:t>Photosynthesis</w:t>
      </w:r>
      <w:r w:rsidRPr="00754CDB">
        <w:rPr>
          <w:noProof/>
        </w:rPr>
        <w:t xml:space="preserve"> </w:t>
      </w:r>
      <w:r w:rsidRPr="00754CDB">
        <w:rPr>
          <w:b/>
          <w:bCs/>
          <w:noProof/>
        </w:rPr>
        <w:t>8</w:t>
      </w:r>
      <w:r w:rsidRPr="00754CDB">
        <w:rPr>
          <w:noProof/>
        </w:rPr>
        <w:t>: 183–205.</w:t>
      </w:r>
    </w:p>
    <w:p w14:paraId="6DF6967A" w14:textId="77777777" w:rsidR="00754CDB" w:rsidRPr="00754CDB" w:rsidRDefault="00754CDB" w:rsidP="00754CDB">
      <w:pPr>
        <w:widowControl w:val="0"/>
        <w:autoSpaceDE w:val="0"/>
        <w:autoSpaceDN w:val="0"/>
        <w:adjustRightInd w:val="0"/>
        <w:spacing w:line="480" w:lineRule="auto"/>
        <w:rPr>
          <w:noProof/>
        </w:rPr>
      </w:pPr>
      <w:r w:rsidRPr="00754CDB">
        <w:rPr>
          <w:b/>
          <w:bCs/>
          <w:noProof/>
        </w:rPr>
        <w:t>Farquhar GD, Ehleringer JR, Hubick KT</w:t>
      </w:r>
      <w:r w:rsidRPr="00754CDB">
        <w:rPr>
          <w:noProof/>
        </w:rPr>
        <w:t xml:space="preserve">. </w:t>
      </w:r>
      <w:r w:rsidRPr="00754CDB">
        <w:rPr>
          <w:b/>
          <w:bCs/>
          <w:noProof/>
        </w:rPr>
        <w:t>1989</w:t>
      </w:r>
      <w:r w:rsidRPr="00754CDB">
        <w:rPr>
          <w:noProof/>
        </w:rPr>
        <w:t xml:space="preserve">. Carbon isotope discrimination and photosynthesis. </w:t>
      </w:r>
      <w:r w:rsidRPr="00754CDB">
        <w:rPr>
          <w:i/>
          <w:iCs/>
          <w:noProof/>
        </w:rPr>
        <w:t>Annual Review of Plant Physiology and Plant Molecular Biology</w:t>
      </w:r>
      <w:r w:rsidRPr="00754CDB">
        <w:rPr>
          <w:noProof/>
        </w:rPr>
        <w:t xml:space="preserve"> </w:t>
      </w:r>
      <w:r w:rsidRPr="00754CDB">
        <w:rPr>
          <w:b/>
          <w:bCs/>
          <w:noProof/>
        </w:rPr>
        <w:t>40</w:t>
      </w:r>
      <w:r w:rsidRPr="00754CDB">
        <w:rPr>
          <w:noProof/>
        </w:rPr>
        <w:t>: 503–537.</w:t>
      </w:r>
    </w:p>
    <w:p w14:paraId="27F7C64D"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Fay PA, Prober SM, Harpole WS, Knops JMH, Bakker JD, Borer ET, Lind EM, MacDougall AS, Seabloom EW, Wragg PD, </w:t>
      </w:r>
      <w:r w:rsidRPr="00754CDB">
        <w:rPr>
          <w:b/>
          <w:bCs/>
          <w:i/>
          <w:iCs/>
          <w:noProof/>
        </w:rPr>
        <w:t>et al.</w:t>
      </w:r>
      <w:r w:rsidRPr="00754CDB">
        <w:rPr>
          <w:noProof/>
        </w:rPr>
        <w:t xml:space="preserve"> </w:t>
      </w:r>
      <w:r w:rsidRPr="00754CDB">
        <w:rPr>
          <w:b/>
          <w:bCs/>
          <w:noProof/>
        </w:rPr>
        <w:t>2015</w:t>
      </w:r>
      <w:r w:rsidRPr="00754CDB">
        <w:rPr>
          <w:noProof/>
        </w:rPr>
        <w:t xml:space="preserve">. Grassland productivity limited by multiple nutrients. </w:t>
      </w:r>
      <w:r w:rsidRPr="00754CDB">
        <w:rPr>
          <w:i/>
          <w:iCs/>
          <w:noProof/>
        </w:rPr>
        <w:t>Nature Plants</w:t>
      </w:r>
      <w:r w:rsidRPr="00754CDB">
        <w:rPr>
          <w:noProof/>
        </w:rPr>
        <w:t xml:space="preserve"> </w:t>
      </w:r>
      <w:r w:rsidRPr="00754CDB">
        <w:rPr>
          <w:b/>
          <w:bCs/>
          <w:noProof/>
        </w:rPr>
        <w:t>1</w:t>
      </w:r>
      <w:r w:rsidRPr="00754CDB">
        <w:rPr>
          <w:noProof/>
        </w:rPr>
        <w:t>: 15080.</w:t>
      </w:r>
    </w:p>
    <w:p w14:paraId="677F34BD"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Firn J, McGree JM, Harvey E, Flores-Moreno H, Schütz M, Buckley YM, Borer ET, Seabloom EW, La Pierre KJ, MacDougall AS, </w:t>
      </w:r>
      <w:r w:rsidRPr="00754CDB">
        <w:rPr>
          <w:b/>
          <w:bCs/>
          <w:i/>
          <w:iCs/>
          <w:noProof/>
        </w:rPr>
        <w:t>et al.</w:t>
      </w:r>
      <w:r w:rsidRPr="00754CDB">
        <w:rPr>
          <w:noProof/>
        </w:rPr>
        <w:t xml:space="preserve"> </w:t>
      </w:r>
      <w:r w:rsidRPr="00754CDB">
        <w:rPr>
          <w:b/>
          <w:bCs/>
          <w:noProof/>
        </w:rPr>
        <w:t>2019</w:t>
      </w:r>
      <w:r w:rsidRPr="00754CDB">
        <w:rPr>
          <w:noProof/>
        </w:rPr>
        <w:t xml:space="preserve">. Leaf nutrients, not specific leaf area, are consistent indicators of elevated nutrient inputs. </w:t>
      </w:r>
      <w:r w:rsidRPr="00754CDB">
        <w:rPr>
          <w:i/>
          <w:iCs/>
          <w:noProof/>
        </w:rPr>
        <w:t>Nature Ecology &amp; Evolution</w:t>
      </w:r>
      <w:r w:rsidRPr="00754CDB">
        <w:rPr>
          <w:noProof/>
        </w:rPr>
        <w:t xml:space="preserve"> </w:t>
      </w:r>
      <w:r w:rsidRPr="00754CDB">
        <w:rPr>
          <w:b/>
          <w:bCs/>
          <w:noProof/>
        </w:rPr>
        <w:t>3</w:t>
      </w:r>
      <w:r w:rsidRPr="00754CDB">
        <w:rPr>
          <w:noProof/>
        </w:rPr>
        <w:t>: 400–406.</w:t>
      </w:r>
    </w:p>
    <w:p w14:paraId="16171C6A" w14:textId="77777777" w:rsidR="00754CDB" w:rsidRPr="00754CDB" w:rsidRDefault="00754CDB" w:rsidP="00754CDB">
      <w:pPr>
        <w:widowControl w:val="0"/>
        <w:autoSpaceDE w:val="0"/>
        <w:autoSpaceDN w:val="0"/>
        <w:adjustRightInd w:val="0"/>
        <w:spacing w:line="480" w:lineRule="auto"/>
        <w:rPr>
          <w:noProof/>
        </w:rPr>
      </w:pPr>
      <w:r w:rsidRPr="00754CDB">
        <w:rPr>
          <w:b/>
          <w:bCs/>
          <w:noProof/>
        </w:rPr>
        <w:t>Fox J, Weisberg S</w:t>
      </w:r>
      <w:r w:rsidRPr="00754CDB">
        <w:rPr>
          <w:noProof/>
        </w:rPr>
        <w:t xml:space="preserve">. </w:t>
      </w:r>
      <w:r w:rsidRPr="00754CDB">
        <w:rPr>
          <w:b/>
          <w:bCs/>
          <w:noProof/>
        </w:rPr>
        <w:t>2019</w:t>
      </w:r>
      <w:r w:rsidRPr="00754CDB">
        <w:rPr>
          <w:noProof/>
        </w:rPr>
        <w:t xml:space="preserve">. </w:t>
      </w:r>
      <w:r w:rsidRPr="00754CDB">
        <w:rPr>
          <w:i/>
          <w:iCs/>
          <w:noProof/>
        </w:rPr>
        <w:t>An R companion to applied regression</w:t>
      </w:r>
      <w:r w:rsidRPr="00754CDB">
        <w:rPr>
          <w:noProof/>
        </w:rPr>
        <w:t>. Thousand Oaks, California: Sage.</w:t>
      </w:r>
    </w:p>
    <w:p w14:paraId="0FA9DB9D"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Harrison SP, Cramer W, Franklin O, Prentice IC, Wang H, Brännström Å, de Boer H, Dieckmann U, Joshi J, Keenan TF, </w:t>
      </w:r>
      <w:r w:rsidRPr="00754CDB">
        <w:rPr>
          <w:b/>
          <w:bCs/>
          <w:i/>
          <w:iCs/>
          <w:noProof/>
        </w:rPr>
        <w:t>et al.</w:t>
      </w:r>
      <w:r w:rsidRPr="00754CDB">
        <w:rPr>
          <w:noProof/>
        </w:rPr>
        <w:t xml:space="preserve"> </w:t>
      </w:r>
      <w:r w:rsidRPr="00754CDB">
        <w:rPr>
          <w:b/>
          <w:bCs/>
          <w:noProof/>
        </w:rPr>
        <w:t>2021</w:t>
      </w:r>
      <w:r w:rsidRPr="00754CDB">
        <w:rPr>
          <w:noProof/>
        </w:rPr>
        <w:t xml:space="preserve">. Eco-evolutionary optimality as a means to improve vegetation and land-surface models. </w:t>
      </w:r>
      <w:r w:rsidRPr="00754CDB">
        <w:rPr>
          <w:i/>
          <w:iCs/>
          <w:noProof/>
        </w:rPr>
        <w:t>New Phytologist</w:t>
      </w:r>
      <w:r w:rsidRPr="00754CDB">
        <w:rPr>
          <w:noProof/>
        </w:rPr>
        <w:t xml:space="preserve"> </w:t>
      </w:r>
      <w:r w:rsidRPr="00754CDB">
        <w:rPr>
          <w:b/>
          <w:bCs/>
          <w:noProof/>
        </w:rPr>
        <w:t>231</w:t>
      </w:r>
      <w:r w:rsidRPr="00754CDB">
        <w:rPr>
          <w:noProof/>
        </w:rPr>
        <w:t>: 2125–2141.</w:t>
      </w:r>
    </w:p>
    <w:p w14:paraId="025AC5FE" w14:textId="77777777" w:rsidR="00754CDB" w:rsidRPr="00754CDB" w:rsidRDefault="00754CDB" w:rsidP="00754CDB">
      <w:pPr>
        <w:widowControl w:val="0"/>
        <w:autoSpaceDE w:val="0"/>
        <w:autoSpaceDN w:val="0"/>
        <w:adjustRightInd w:val="0"/>
        <w:spacing w:line="480" w:lineRule="auto"/>
        <w:rPr>
          <w:noProof/>
        </w:rPr>
      </w:pPr>
      <w:r w:rsidRPr="00754CDB">
        <w:rPr>
          <w:b/>
          <w:bCs/>
          <w:noProof/>
        </w:rPr>
        <w:lastRenderedPageBreak/>
        <w:t>Hijmans RJ</w:t>
      </w:r>
      <w:r w:rsidRPr="00754CDB">
        <w:rPr>
          <w:noProof/>
        </w:rPr>
        <w:t xml:space="preserve">. </w:t>
      </w:r>
      <w:r w:rsidRPr="00754CDB">
        <w:rPr>
          <w:b/>
          <w:bCs/>
          <w:noProof/>
        </w:rPr>
        <w:t>2022</w:t>
      </w:r>
      <w:r w:rsidRPr="00754CDB">
        <w:rPr>
          <w:noProof/>
        </w:rPr>
        <w:t>. terra: Spatial Data Analysis.</w:t>
      </w:r>
    </w:p>
    <w:p w14:paraId="6F6A5E56" w14:textId="77777777" w:rsidR="00754CDB" w:rsidRPr="00754CDB" w:rsidRDefault="00754CDB" w:rsidP="00754CDB">
      <w:pPr>
        <w:widowControl w:val="0"/>
        <w:autoSpaceDE w:val="0"/>
        <w:autoSpaceDN w:val="0"/>
        <w:adjustRightInd w:val="0"/>
        <w:spacing w:line="480" w:lineRule="auto"/>
        <w:rPr>
          <w:noProof/>
        </w:rPr>
      </w:pPr>
      <w:r w:rsidRPr="00754CDB">
        <w:rPr>
          <w:b/>
          <w:bCs/>
          <w:noProof/>
        </w:rPr>
        <w:t>Huber ML, Perkins RA, Laesecke A, Friend DG, Sengers J V, Assael MJ, Metaxa IN, Vogel E, Mareš R, Miyagawa K</w:t>
      </w:r>
      <w:r w:rsidRPr="00754CDB">
        <w:rPr>
          <w:noProof/>
        </w:rPr>
        <w:t xml:space="preserve">. </w:t>
      </w:r>
      <w:r w:rsidRPr="00754CDB">
        <w:rPr>
          <w:b/>
          <w:bCs/>
          <w:noProof/>
        </w:rPr>
        <w:t>2009</w:t>
      </w:r>
      <w:r w:rsidRPr="00754CDB">
        <w:rPr>
          <w:noProof/>
        </w:rPr>
        <w:t>. New international formulation for the viscosity of H</w:t>
      </w:r>
      <w:r w:rsidRPr="00754CDB">
        <w:rPr>
          <w:noProof/>
          <w:vertAlign w:val="subscript"/>
        </w:rPr>
        <w:t>2</w:t>
      </w:r>
      <w:r w:rsidRPr="00754CDB">
        <w:rPr>
          <w:noProof/>
        </w:rPr>
        <w:t xml:space="preserve">O. </w:t>
      </w:r>
      <w:r w:rsidRPr="00754CDB">
        <w:rPr>
          <w:i/>
          <w:iCs/>
          <w:noProof/>
        </w:rPr>
        <w:t>Journal of Physical and Chemical Reference Data</w:t>
      </w:r>
      <w:r w:rsidRPr="00754CDB">
        <w:rPr>
          <w:noProof/>
        </w:rPr>
        <w:t xml:space="preserve"> </w:t>
      </w:r>
      <w:r w:rsidRPr="00754CDB">
        <w:rPr>
          <w:b/>
          <w:bCs/>
          <w:noProof/>
        </w:rPr>
        <w:t>38</w:t>
      </w:r>
      <w:r w:rsidRPr="00754CDB">
        <w:rPr>
          <w:noProof/>
        </w:rPr>
        <w:t>: 101–125.</w:t>
      </w:r>
    </w:p>
    <w:p w14:paraId="5EB20ADE" w14:textId="77777777" w:rsidR="00754CDB" w:rsidRPr="00754CDB" w:rsidRDefault="00754CDB" w:rsidP="00754CDB">
      <w:pPr>
        <w:widowControl w:val="0"/>
        <w:autoSpaceDE w:val="0"/>
        <w:autoSpaceDN w:val="0"/>
        <w:adjustRightInd w:val="0"/>
        <w:spacing w:line="480" w:lineRule="auto"/>
        <w:rPr>
          <w:noProof/>
        </w:rPr>
      </w:pPr>
      <w:r w:rsidRPr="00754CDB">
        <w:rPr>
          <w:b/>
          <w:bCs/>
          <w:noProof/>
        </w:rPr>
        <w:t>Hungate BA, Dukes JS, Shaw MR, Luo Y, Field CB</w:t>
      </w:r>
      <w:r w:rsidRPr="00754CDB">
        <w:rPr>
          <w:noProof/>
        </w:rPr>
        <w:t xml:space="preserve">. </w:t>
      </w:r>
      <w:r w:rsidRPr="00754CDB">
        <w:rPr>
          <w:b/>
          <w:bCs/>
          <w:noProof/>
        </w:rPr>
        <w:t>2003</w:t>
      </w:r>
      <w:r w:rsidRPr="00754CDB">
        <w:rPr>
          <w:noProof/>
        </w:rPr>
        <w:t xml:space="preserve">. Nitrogen and climate change. </w:t>
      </w:r>
      <w:r w:rsidRPr="00754CDB">
        <w:rPr>
          <w:i/>
          <w:iCs/>
          <w:noProof/>
        </w:rPr>
        <w:t>Science</w:t>
      </w:r>
      <w:r w:rsidRPr="00754CDB">
        <w:rPr>
          <w:noProof/>
        </w:rPr>
        <w:t xml:space="preserve"> </w:t>
      </w:r>
      <w:r w:rsidRPr="00754CDB">
        <w:rPr>
          <w:b/>
          <w:bCs/>
          <w:noProof/>
        </w:rPr>
        <w:t>302</w:t>
      </w:r>
      <w:r w:rsidRPr="00754CDB">
        <w:rPr>
          <w:noProof/>
        </w:rPr>
        <w:t>: 1512–1513.</w:t>
      </w:r>
    </w:p>
    <w:p w14:paraId="6F57E0B4" w14:textId="77777777" w:rsidR="00754CDB" w:rsidRPr="00754CDB" w:rsidRDefault="00754CDB" w:rsidP="00754CDB">
      <w:pPr>
        <w:widowControl w:val="0"/>
        <w:autoSpaceDE w:val="0"/>
        <w:autoSpaceDN w:val="0"/>
        <w:adjustRightInd w:val="0"/>
        <w:spacing w:line="480" w:lineRule="auto"/>
        <w:rPr>
          <w:noProof/>
        </w:rPr>
      </w:pPr>
      <w:r w:rsidRPr="00754CDB">
        <w:rPr>
          <w:b/>
          <w:bCs/>
          <w:noProof/>
        </w:rPr>
        <w:t>IPCC</w:t>
      </w:r>
      <w:r w:rsidRPr="00754CDB">
        <w:rPr>
          <w:noProof/>
        </w:rPr>
        <w:t xml:space="preserve">. </w:t>
      </w:r>
      <w:r w:rsidRPr="00754CDB">
        <w:rPr>
          <w:b/>
          <w:bCs/>
          <w:noProof/>
        </w:rPr>
        <w:t>2013</w:t>
      </w:r>
      <w:r w:rsidRPr="00754CDB">
        <w:rPr>
          <w:noProof/>
        </w:rPr>
        <w:t xml:space="preserve">. </w:t>
      </w:r>
      <w:r w:rsidRPr="00754CDB">
        <w:rPr>
          <w:i/>
          <w:iCs/>
          <w:noProof/>
        </w:rPr>
        <w:t>Climate Change 2013: The Physical Science Basis. Contribution of Working Group I to the Fifth Assessment Report of the Intergovernmental Panel on Climate Change</w:t>
      </w:r>
      <w:r w:rsidRPr="00754CDB">
        <w:rPr>
          <w:noProof/>
        </w:rPr>
        <w:t>.</w:t>
      </w:r>
    </w:p>
    <w:p w14:paraId="19545579" w14:textId="77777777" w:rsidR="00754CDB" w:rsidRPr="00754CDB" w:rsidRDefault="00754CDB" w:rsidP="00754CDB">
      <w:pPr>
        <w:widowControl w:val="0"/>
        <w:autoSpaceDE w:val="0"/>
        <w:autoSpaceDN w:val="0"/>
        <w:adjustRightInd w:val="0"/>
        <w:spacing w:line="480" w:lineRule="auto"/>
        <w:rPr>
          <w:noProof/>
        </w:rPr>
      </w:pPr>
      <w:r w:rsidRPr="00754CDB">
        <w:rPr>
          <w:b/>
          <w:bCs/>
          <w:noProof/>
        </w:rPr>
        <w:t>Kachurina OM, Zhang H, Raun WR, Krenzer EG</w:t>
      </w:r>
      <w:r w:rsidRPr="00754CDB">
        <w:rPr>
          <w:noProof/>
        </w:rPr>
        <w:t xml:space="preserve">. </w:t>
      </w:r>
      <w:r w:rsidRPr="00754CDB">
        <w:rPr>
          <w:b/>
          <w:bCs/>
          <w:noProof/>
        </w:rPr>
        <w:t>2000</w:t>
      </w:r>
      <w:r w:rsidRPr="00754CDB">
        <w:rPr>
          <w:noProof/>
        </w:rPr>
        <w:t xml:space="preserve">. Simultaneous determination of soil aluminum, ammonium- and nitrate- nitrogen using 1 M potassium chloride. </w:t>
      </w:r>
      <w:r w:rsidRPr="00754CDB">
        <w:rPr>
          <w:i/>
          <w:iCs/>
          <w:noProof/>
        </w:rPr>
        <w:t>Communications in Soil Science and Plant Analysis</w:t>
      </w:r>
      <w:r w:rsidRPr="00754CDB">
        <w:rPr>
          <w:noProof/>
        </w:rPr>
        <w:t xml:space="preserve"> </w:t>
      </w:r>
      <w:r w:rsidRPr="00754CDB">
        <w:rPr>
          <w:b/>
          <w:bCs/>
          <w:noProof/>
        </w:rPr>
        <w:t>31</w:t>
      </w:r>
      <w:r w:rsidRPr="00754CDB">
        <w:rPr>
          <w:noProof/>
        </w:rPr>
        <w:t>: 893–903.</w:t>
      </w:r>
    </w:p>
    <w:p w14:paraId="535FD501" w14:textId="77777777" w:rsidR="00754CDB" w:rsidRPr="00754CDB" w:rsidRDefault="00754CDB" w:rsidP="00754CDB">
      <w:pPr>
        <w:widowControl w:val="0"/>
        <w:autoSpaceDE w:val="0"/>
        <w:autoSpaceDN w:val="0"/>
        <w:adjustRightInd w:val="0"/>
        <w:spacing w:line="480" w:lineRule="auto"/>
        <w:rPr>
          <w:noProof/>
        </w:rPr>
      </w:pPr>
      <w:r w:rsidRPr="00754CDB">
        <w:rPr>
          <w:b/>
          <w:bCs/>
          <w:noProof/>
        </w:rPr>
        <w:t>Katabuchi M</w:t>
      </w:r>
      <w:r w:rsidRPr="00754CDB">
        <w:rPr>
          <w:noProof/>
        </w:rPr>
        <w:t xml:space="preserve">. </w:t>
      </w:r>
      <w:r w:rsidRPr="00754CDB">
        <w:rPr>
          <w:b/>
          <w:bCs/>
          <w:noProof/>
        </w:rPr>
        <w:t>2015</w:t>
      </w:r>
      <w:r w:rsidRPr="00754CDB">
        <w:rPr>
          <w:noProof/>
        </w:rPr>
        <w:t xml:space="preserve">. LeafArea: An R package for rapid digital analysis of leaf area. </w:t>
      </w:r>
      <w:r w:rsidRPr="00754CDB">
        <w:rPr>
          <w:i/>
          <w:iCs/>
          <w:noProof/>
        </w:rPr>
        <w:t>Ecological Research</w:t>
      </w:r>
      <w:r w:rsidRPr="00754CDB">
        <w:rPr>
          <w:noProof/>
        </w:rPr>
        <w:t xml:space="preserve"> </w:t>
      </w:r>
      <w:r w:rsidRPr="00754CDB">
        <w:rPr>
          <w:b/>
          <w:bCs/>
          <w:noProof/>
        </w:rPr>
        <w:t>30</w:t>
      </w:r>
      <w:r w:rsidRPr="00754CDB">
        <w:rPr>
          <w:noProof/>
        </w:rPr>
        <w:t>: 1073–1077.</w:t>
      </w:r>
    </w:p>
    <w:p w14:paraId="1E7B5D3C" w14:textId="77777777" w:rsidR="00754CDB" w:rsidRPr="00754CDB" w:rsidRDefault="00754CDB" w:rsidP="00754CDB">
      <w:pPr>
        <w:widowControl w:val="0"/>
        <w:autoSpaceDE w:val="0"/>
        <w:autoSpaceDN w:val="0"/>
        <w:adjustRightInd w:val="0"/>
        <w:spacing w:line="480" w:lineRule="auto"/>
        <w:rPr>
          <w:noProof/>
        </w:rPr>
      </w:pPr>
      <w:r w:rsidRPr="00754CDB">
        <w:rPr>
          <w:b/>
          <w:bCs/>
          <w:noProof/>
        </w:rPr>
        <w:t>Keeling CD, Mook WG, Tans PP</w:t>
      </w:r>
      <w:r w:rsidRPr="00754CDB">
        <w:rPr>
          <w:noProof/>
        </w:rPr>
        <w:t xml:space="preserve">. </w:t>
      </w:r>
      <w:r w:rsidRPr="00754CDB">
        <w:rPr>
          <w:b/>
          <w:bCs/>
          <w:noProof/>
        </w:rPr>
        <w:t>1979</w:t>
      </w:r>
      <w:r w:rsidRPr="00754CDB">
        <w:rPr>
          <w:noProof/>
        </w:rPr>
        <w:t xml:space="preserve">. Recent trends in the </w:t>
      </w:r>
      <w:r w:rsidRPr="00754CDB">
        <w:rPr>
          <w:noProof/>
          <w:vertAlign w:val="superscript"/>
        </w:rPr>
        <w:t>13</w:t>
      </w:r>
      <w:r w:rsidRPr="00754CDB">
        <w:rPr>
          <w:noProof/>
        </w:rPr>
        <w:t>C/</w:t>
      </w:r>
      <w:r w:rsidRPr="00754CDB">
        <w:rPr>
          <w:noProof/>
          <w:vertAlign w:val="superscript"/>
        </w:rPr>
        <w:t>12</w:t>
      </w:r>
      <w:r w:rsidRPr="00754CDB">
        <w:rPr>
          <w:noProof/>
        </w:rPr>
        <w:t xml:space="preserve">C ratio of atmospheric carbon dioxide. </w:t>
      </w:r>
      <w:r w:rsidRPr="00754CDB">
        <w:rPr>
          <w:i/>
          <w:iCs/>
          <w:noProof/>
        </w:rPr>
        <w:t>Nature</w:t>
      </w:r>
      <w:r w:rsidRPr="00754CDB">
        <w:rPr>
          <w:noProof/>
        </w:rPr>
        <w:t xml:space="preserve"> </w:t>
      </w:r>
      <w:r w:rsidRPr="00754CDB">
        <w:rPr>
          <w:b/>
          <w:bCs/>
          <w:noProof/>
        </w:rPr>
        <w:t>277</w:t>
      </w:r>
      <w:r w:rsidRPr="00754CDB">
        <w:rPr>
          <w:noProof/>
        </w:rPr>
        <w:t>: 121–123.</w:t>
      </w:r>
    </w:p>
    <w:p w14:paraId="7DB4806A" w14:textId="77777777" w:rsidR="00754CDB" w:rsidRPr="00754CDB" w:rsidRDefault="00754CDB" w:rsidP="00754CDB">
      <w:pPr>
        <w:widowControl w:val="0"/>
        <w:autoSpaceDE w:val="0"/>
        <w:autoSpaceDN w:val="0"/>
        <w:adjustRightInd w:val="0"/>
        <w:spacing w:line="480" w:lineRule="auto"/>
        <w:rPr>
          <w:noProof/>
        </w:rPr>
      </w:pPr>
      <w:r w:rsidRPr="00754CDB">
        <w:rPr>
          <w:b/>
          <w:bCs/>
          <w:noProof/>
        </w:rPr>
        <w:t>Keeney DR, Nelson DW</w:t>
      </w:r>
      <w:r w:rsidRPr="00754CDB">
        <w:rPr>
          <w:noProof/>
        </w:rPr>
        <w:t xml:space="preserve">. </w:t>
      </w:r>
      <w:r w:rsidRPr="00754CDB">
        <w:rPr>
          <w:b/>
          <w:bCs/>
          <w:noProof/>
        </w:rPr>
        <w:t>1983</w:t>
      </w:r>
      <w:r w:rsidRPr="00754CDB">
        <w:rPr>
          <w:noProof/>
        </w:rPr>
        <w:t>. Nitrogen—Inorganic Forms. In: Page AL, ed. Methods of Soil Analysis. Madison, WI, USA: ASA and SSSA, 643–698.</w:t>
      </w:r>
    </w:p>
    <w:p w14:paraId="10AF5680" w14:textId="77777777" w:rsidR="00754CDB" w:rsidRPr="00754CDB" w:rsidRDefault="00754CDB" w:rsidP="00754CDB">
      <w:pPr>
        <w:widowControl w:val="0"/>
        <w:autoSpaceDE w:val="0"/>
        <w:autoSpaceDN w:val="0"/>
        <w:adjustRightInd w:val="0"/>
        <w:spacing w:line="480" w:lineRule="auto"/>
        <w:rPr>
          <w:noProof/>
        </w:rPr>
      </w:pPr>
      <w:r w:rsidRPr="00754CDB">
        <w:rPr>
          <w:b/>
          <w:bCs/>
          <w:noProof/>
        </w:rPr>
        <w:t>Kenward MG, Roger JH</w:t>
      </w:r>
      <w:r w:rsidRPr="00754CDB">
        <w:rPr>
          <w:noProof/>
        </w:rPr>
        <w:t xml:space="preserve">. </w:t>
      </w:r>
      <w:r w:rsidRPr="00754CDB">
        <w:rPr>
          <w:b/>
          <w:bCs/>
          <w:noProof/>
        </w:rPr>
        <w:t>1997</w:t>
      </w:r>
      <w:r w:rsidRPr="00754CDB">
        <w:rPr>
          <w:noProof/>
        </w:rPr>
        <w:t xml:space="preserve">. Small sample inference for fixed effects from restricted maximum likelihood. </w:t>
      </w:r>
      <w:r w:rsidRPr="00754CDB">
        <w:rPr>
          <w:i/>
          <w:iCs/>
          <w:noProof/>
        </w:rPr>
        <w:t>Biometrics</w:t>
      </w:r>
      <w:r w:rsidRPr="00754CDB">
        <w:rPr>
          <w:noProof/>
        </w:rPr>
        <w:t xml:space="preserve"> </w:t>
      </w:r>
      <w:r w:rsidRPr="00754CDB">
        <w:rPr>
          <w:b/>
          <w:bCs/>
          <w:noProof/>
        </w:rPr>
        <w:t>53</w:t>
      </w:r>
      <w:r w:rsidRPr="00754CDB">
        <w:rPr>
          <w:noProof/>
        </w:rPr>
        <w:t>: 983.</w:t>
      </w:r>
    </w:p>
    <w:p w14:paraId="319626DF" w14:textId="77777777" w:rsidR="00754CDB" w:rsidRPr="00754CDB" w:rsidRDefault="00754CDB" w:rsidP="00754CDB">
      <w:pPr>
        <w:widowControl w:val="0"/>
        <w:autoSpaceDE w:val="0"/>
        <w:autoSpaceDN w:val="0"/>
        <w:adjustRightInd w:val="0"/>
        <w:spacing w:line="480" w:lineRule="auto"/>
        <w:rPr>
          <w:noProof/>
        </w:rPr>
      </w:pPr>
      <w:r w:rsidRPr="00754CDB">
        <w:rPr>
          <w:b/>
          <w:bCs/>
          <w:noProof/>
        </w:rPr>
        <w:t>LeBauer DS, Treseder K</w:t>
      </w:r>
      <w:r w:rsidRPr="00754CDB">
        <w:rPr>
          <w:noProof/>
        </w:rPr>
        <w:t xml:space="preserve">. </w:t>
      </w:r>
      <w:r w:rsidRPr="00754CDB">
        <w:rPr>
          <w:b/>
          <w:bCs/>
          <w:noProof/>
        </w:rPr>
        <w:t>2008</w:t>
      </w:r>
      <w:r w:rsidRPr="00754CDB">
        <w:rPr>
          <w:noProof/>
        </w:rPr>
        <w:t xml:space="preserve">. Nitrogen limitation of net primary productivity. </w:t>
      </w:r>
      <w:r w:rsidRPr="00754CDB">
        <w:rPr>
          <w:i/>
          <w:iCs/>
          <w:noProof/>
        </w:rPr>
        <w:t>Ecology</w:t>
      </w:r>
      <w:r w:rsidRPr="00754CDB">
        <w:rPr>
          <w:noProof/>
        </w:rPr>
        <w:t xml:space="preserve"> </w:t>
      </w:r>
      <w:r w:rsidRPr="00754CDB">
        <w:rPr>
          <w:b/>
          <w:bCs/>
          <w:noProof/>
        </w:rPr>
        <w:t>89</w:t>
      </w:r>
      <w:r w:rsidRPr="00754CDB">
        <w:rPr>
          <w:noProof/>
        </w:rPr>
        <w:t>: 371–379.</w:t>
      </w:r>
    </w:p>
    <w:p w14:paraId="685DFF98" w14:textId="77777777" w:rsidR="00754CDB" w:rsidRPr="00754CDB" w:rsidRDefault="00754CDB" w:rsidP="00754CDB">
      <w:pPr>
        <w:widowControl w:val="0"/>
        <w:autoSpaceDE w:val="0"/>
        <w:autoSpaceDN w:val="0"/>
        <w:adjustRightInd w:val="0"/>
        <w:spacing w:line="480" w:lineRule="auto"/>
        <w:rPr>
          <w:noProof/>
        </w:rPr>
      </w:pPr>
      <w:r w:rsidRPr="00754CDB">
        <w:rPr>
          <w:b/>
          <w:bCs/>
          <w:noProof/>
        </w:rPr>
        <w:t>Lenth R</w:t>
      </w:r>
      <w:r w:rsidRPr="00754CDB">
        <w:rPr>
          <w:noProof/>
        </w:rPr>
        <w:t xml:space="preserve">. </w:t>
      </w:r>
      <w:r w:rsidRPr="00754CDB">
        <w:rPr>
          <w:b/>
          <w:bCs/>
          <w:noProof/>
        </w:rPr>
        <w:t>2019</w:t>
      </w:r>
      <w:r w:rsidRPr="00754CDB">
        <w:rPr>
          <w:noProof/>
        </w:rPr>
        <w:t>. emmeans: estimated marginal means, aka least-squares means.</w:t>
      </w:r>
    </w:p>
    <w:p w14:paraId="7923481A"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Luo X, Keenan TF, Chen JM, Croft H, Prentice IC, Smith NG, Walker AP, Wang H, Wang </w:t>
      </w:r>
      <w:r w:rsidRPr="00754CDB">
        <w:rPr>
          <w:b/>
          <w:bCs/>
          <w:noProof/>
        </w:rPr>
        <w:lastRenderedPageBreak/>
        <w:t xml:space="preserve">R, Xu C, </w:t>
      </w:r>
      <w:r w:rsidRPr="00754CDB">
        <w:rPr>
          <w:b/>
          <w:bCs/>
          <w:i/>
          <w:iCs/>
          <w:noProof/>
        </w:rPr>
        <w:t>et al.</w:t>
      </w:r>
      <w:r w:rsidRPr="00754CDB">
        <w:rPr>
          <w:noProof/>
        </w:rPr>
        <w:t xml:space="preserve"> </w:t>
      </w:r>
      <w:r w:rsidRPr="00754CDB">
        <w:rPr>
          <w:b/>
          <w:bCs/>
          <w:noProof/>
        </w:rPr>
        <w:t>2021</w:t>
      </w:r>
      <w:r w:rsidRPr="00754CDB">
        <w:rPr>
          <w:noProof/>
        </w:rPr>
        <w:t xml:space="preserve">. Global variation in the fraction of leaf nitrogen allocated to photosynthesis. </w:t>
      </w:r>
      <w:r w:rsidRPr="00754CDB">
        <w:rPr>
          <w:i/>
          <w:iCs/>
          <w:noProof/>
        </w:rPr>
        <w:t>Nature Communications</w:t>
      </w:r>
      <w:r w:rsidRPr="00754CDB">
        <w:rPr>
          <w:noProof/>
        </w:rPr>
        <w:t xml:space="preserve"> </w:t>
      </w:r>
      <w:r w:rsidRPr="00754CDB">
        <w:rPr>
          <w:b/>
          <w:bCs/>
          <w:noProof/>
        </w:rPr>
        <w:t>12</w:t>
      </w:r>
      <w:r w:rsidRPr="00754CDB">
        <w:rPr>
          <w:noProof/>
        </w:rPr>
        <w:t>: 4866.</w:t>
      </w:r>
    </w:p>
    <w:p w14:paraId="5991FE23"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Medlyn BE, Dreyer E, Ellsworth DS, Forstreuter M, Harley PC, Kirschbaum MUF, Le Roux X, Montpied P, Strassemeyer J, Walcroft A, </w:t>
      </w:r>
      <w:r w:rsidRPr="00754CDB">
        <w:rPr>
          <w:b/>
          <w:bCs/>
          <w:i/>
          <w:iCs/>
          <w:noProof/>
        </w:rPr>
        <w:t>et al.</w:t>
      </w:r>
      <w:r w:rsidRPr="00754CDB">
        <w:rPr>
          <w:noProof/>
        </w:rPr>
        <w:t xml:space="preserve"> </w:t>
      </w:r>
      <w:r w:rsidRPr="00754CDB">
        <w:rPr>
          <w:b/>
          <w:bCs/>
          <w:noProof/>
        </w:rPr>
        <w:t>2002</w:t>
      </w:r>
      <w:r w:rsidRPr="00754CDB">
        <w:rPr>
          <w:noProof/>
        </w:rPr>
        <w:t xml:space="preserve">. Temperature response of parameters of a biochemically based model of photosynthesis. II. A review of experimental data. </w:t>
      </w:r>
      <w:r w:rsidRPr="00754CDB">
        <w:rPr>
          <w:i/>
          <w:iCs/>
          <w:noProof/>
        </w:rPr>
        <w:t>Plant, Cell &amp; Environment</w:t>
      </w:r>
      <w:r w:rsidRPr="00754CDB">
        <w:rPr>
          <w:noProof/>
        </w:rPr>
        <w:t xml:space="preserve"> </w:t>
      </w:r>
      <w:r w:rsidRPr="00754CDB">
        <w:rPr>
          <w:b/>
          <w:bCs/>
          <w:noProof/>
        </w:rPr>
        <w:t>25</w:t>
      </w:r>
      <w:r w:rsidRPr="00754CDB">
        <w:rPr>
          <w:noProof/>
        </w:rPr>
        <w:t>: 1167–1179.</w:t>
      </w:r>
    </w:p>
    <w:p w14:paraId="50CF65BF" w14:textId="77777777" w:rsidR="00754CDB" w:rsidRPr="00754CDB" w:rsidRDefault="00754CDB" w:rsidP="00754CDB">
      <w:pPr>
        <w:widowControl w:val="0"/>
        <w:autoSpaceDE w:val="0"/>
        <w:autoSpaceDN w:val="0"/>
        <w:adjustRightInd w:val="0"/>
        <w:spacing w:line="480" w:lineRule="auto"/>
        <w:rPr>
          <w:noProof/>
        </w:rPr>
      </w:pPr>
      <w:r w:rsidRPr="00754CDB">
        <w:rPr>
          <w:b/>
          <w:bCs/>
          <w:noProof/>
        </w:rPr>
        <w:t>Mehlich A</w:t>
      </w:r>
      <w:r w:rsidRPr="00754CDB">
        <w:rPr>
          <w:noProof/>
        </w:rPr>
        <w:t xml:space="preserve">. </w:t>
      </w:r>
      <w:r w:rsidRPr="00754CDB">
        <w:rPr>
          <w:b/>
          <w:bCs/>
          <w:noProof/>
        </w:rPr>
        <w:t>1984</w:t>
      </w:r>
      <w:r w:rsidRPr="00754CDB">
        <w:rPr>
          <w:noProof/>
        </w:rPr>
        <w:t xml:space="preserve">. Mehlich 3 soil test extractant: A modification of Mehlich 2 extractant. </w:t>
      </w:r>
      <w:r w:rsidRPr="00754CDB">
        <w:rPr>
          <w:i/>
          <w:iCs/>
          <w:noProof/>
        </w:rPr>
        <w:t>Communications in Soil Science and Plant Analysis</w:t>
      </w:r>
      <w:r w:rsidRPr="00754CDB">
        <w:rPr>
          <w:noProof/>
        </w:rPr>
        <w:t xml:space="preserve"> </w:t>
      </w:r>
      <w:r w:rsidRPr="00754CDB">
        <w:rPr>
          <w:b/>
          <w:bCs/>
          <w:noProof/>
        </w:rPr>
        <w:t>15</w:t>
      </w:r>
      <w:r w:rsidRPr="00754CDB">
        <w:rPr>
          <w:noProof/>
        </w:rPr>
        <w:t>: 1409–1416.</w:t>
      </w:r>
    </w:p>
    <w:p w14:paraId="3F7F32D8"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Paillassa J, Wright IJ, Prentice IC, Pepin S, Smith NG, Ethier G, Westerband AC, Lamarque LJ, Wang H, Cornwell WK, </w:t>
      </w:r>
      <w:r w:rsidRPr="00754CDB">
        <w:rPr>
          <w:b/>
          <w:bCs/>
          <w:i/>
          <w:iCs/>
          <w:noProof/>
        </w:rPr>
        <w:t>et al.</w:t>
      </w:r>
      <w:r w:rsidRPr="00754CDB">
        <w:rPr>
          <w:noProof/>
        </w:rPr>
        <w:t xml:space="preserve"> </w:t>
      </w:r>
      <w:r w:rsidRPr="00754CDB">
        <w:rPr>
          <w:b/>
          <w:bCs/>
          <w:noProof/>
        </w:rPr>
        <w:t>2020</w:t>
      </w:r>
      <w:r w:rsidRPr="00754CDB">
        <w:rPr>
          <w:noProof/>
        </w:rPr>
        <w:t xml:space="preserve">. When and where soil is important to modify the carbon and water economy of leaves. </w:t>
      </w:r>
      <w:r w:rsidRPr="00754CDB">
        <w:rPr>
          <w:i/>
          <w:iCs/>
          <w:noProof/>
        </w:rPr>
        <w:t>New Phytologist</w:t>
      </w:r>
      <w:r w:rsidRPr="00754CDB">
        <w:rPr>
          <w:noProof/>
        </w:rPr>
        <w:t xml:space="preserve"> </w:t>
      </w:r>
      <w:r w:rsidRPr="00754CDB">
        <w:rPr>
          <w:b/>
          <w:bCs/>
          <w:noProof/>
        </w:rPr>
        <w:t>228</w:t>
      </w:r>
      <w:r w:rsidRPr="00754CDB">
        <w:rPr>
          <w:noProof/>
        </w:rPr>
        <w:t>: 121–135.</w:t>
      </w:r>
    </w:p>
    <w:p w14:paraId="0DCE55E0" w14:textId="77777777" w:rsidR="00754CDB" w:rsidRPr="00754CDB" w:rsidRDefault="00754CDB" w:rsidP="00754CDB">
      <w:pPr>
        <w:widowControl w:val="0"/>
        <w:autoSpaceDE w:val="0"/>
        <w:autoSpaceDN w:val="0"/>
        <w:adjustRightInd w:val="0"/>
        <w:spacing w:line="480" w:lineRule="auto"/>
        <w:rPr>
          <w:noProof/>
        </w:rPr>
      </w:pPr>
      <w:r w:rsidRPr="00754CDB">
        <w:rPr>
          <w:b/>
          <w:bCs/>
          <w:noProof/>
        </w:rPr>
        <w:t>Poorter H, Knopf O, Wright IJ, Temme AA, Hogewoning SW, Graf A, Cernusak LA, Pons TL</w:t>
      </w:r>
      <w:r w:rsidRPr="00754CDB">
        <w:rPr>
          <w:noProof/>
        </w:rPr>
        <w:t xml:space="preserve">. </w:t>
      </w:r>
      <w:r w:rsidRPr="00754CDB">
        <w:rPr>
          <w:b/>
          <w:bCs/>
          <w:noProof/>
        </w:rPr>
        <w:t>2022</w:t>
      </w:r>
      <w:r w:rsidRPr="00754CDB">
        <w:rPr>
          <w:noProof/>
        </w:rPr>
        <w:t xml:space="preserve">. A meta-analysis of responses of C3 plants to atmospheric CO2: dose–response curves for 85 traits ranging from the molecular to the whole-plant level. </w:t>
      </w:r>
      <w:r w:rsidRPr="00754CDB">
        <w:rPr>
          <w:i/>
          <w:iCs/>
          <w:noProof/>
        </w:rPr>
        <w:t>New Phytologist</w:t>
      </w:r>
      <w:r w:rsidRPr="00754CDB">
        <w:rPr>
          <w:noProof/>
        </w:rPr>
        <w:t xml:space="preserve"> </w:t>
      </w:r>
      <w:r w:rsidRPr="00754CDB">
        <w:rPr>
          <w:b/>
          <w:bCs/>
          <w:noProof/>
        </w:rPr>
        <w:t>233</w:t>
      </w:r>
      <w:r w:rsidRPr="00754CDB">
        <w:rPr>
          <w:noProof/>
        </w:rPr>
        <w:t>: 1560–1596.</w:t>
      </w:r>
    </w:p>
    <w:p w14:paraId="3FC117D7" w14:textId="77777777" w:rsidR="00754CDB" w:rsidRPr="00754CDB" w:rsidRDefault="00754CDB" w:rsidP="00754CDB">
      <w:pPr>
        <w:widowControl w:val="0"/>
        <w:autoSpaceDE w:val="0"/>
        <w:autoSpaceDN w:val="0"/>
        <w:adjustRightInd w:val="0"/>
        <w:spacing w:line="480" w:lineRule="auto"/>
        <w:rPr>
          <w:noProof/>
        </w:rPr>
      </w:pPr>
      <w:r w:rsidRPr="00754CDB">
        <w:rPr>
          <w:b/>
          <w:bCs/>
          <w:noProof/>
        </w:rPr>
        <w:t>Poorter H, Niinemets Ü, Ntagkas N, Siebenkäs A, Mäenpää M, Matsubara S, Pons TL</w:t>
      </w:r>
      <w:r w:rsidRPr="00754CDB">
        <w:rPr>
          <w:noProof/>
        </w:rPr>
        <w:t xml:space="preserve">. </w:t>
      </w:r>
      <w:r w:rsidRPr="00754CDB">
        <w:rPr>
          <w:b/>
          <w:bCs/>
          <w:noProof/>
        </w:rPr>
        <w:t>2019</w:t>
      </w:r>
      <w:r w:rsidRPr="00754CDB">
        <w:rPr>
          <w:noProof/>
        </w:rPr>
        <w:t xml:space="preserve">. A meta-analysis of plant responses to light intensity for 70 traits ranging from molecules to whole plant performance. </w:t>
      </w:r>
      <w:r w:rsidRPr="00754CDB">
        <w:rPr>
          <w:i/>
          <w:iCs/>
          <w:noProof/>
        </w:rPr>
        <w:t>New Phytologist</w:t>
      </w:r>
      <w:r w:rsidRPr="00754CDB">
        <w:rPr>
          <w:noProof/>
        </w:rPr>
        <w:t xml:space="preserve"> </w:t>
      </w:r>
      <w:r w:rsidRPr="00754CDB">
        <w:rPr>
          <w:b/>
          <w:bCs/>
          <w:noProof/>
        </w:rPr>
        <w:t>223</w:t>
      </w:r>
      <w:r w:rsidRPr="00754CDB">
        <w:rPr>
          <w:noProof/>
        </w:rPr>
        <w:t>: 1073–1105.</w:t>
      </w:r>
    </w:p>
    <w:p w14:paraId="6DBC660C" w14:textId="77777777" w:rsidR="00754CDB" w:rsidRPr="00754CDB" w:rsidRDefault="00754CDB" w:rsidP="00754CDB">
      <w:pPr>
        <w:widowControl w:val="0"/>
        <w:autoSpaceDE w:val="0"/>
        <w:autoSpaceDN w:val="0"/>
        <w:adjustRightInd w:val="0"/>
        <w:spacing w:line="480" w:lineRule="auto"/>
        <w:rPr>
          <w:noProof/>
        </w:rPr>
      </w:pPr>
      <w:r w:rsidRPr="00754CDB">
        <w:rPr>
          <w:b/>
          <w:bCs/>
          <w:noProof/>
        </w:rPr>
        <w:t>Prentice IC, Dong N, Gleason SM, Maire V, Wright IJ</w:t>
      </w:r>
      <w:r w:rsidRPr="00754CDB">
        <w:rPr>
          <w:noProof/>
        </w:rPr>
        <w:t xml:space="preserve">. </w:t>
      </w:r>
      <w:r w:rsidRPr="00754CDB">
        <w:rPr>
          <w:b/>
          <w:bCs/>
          <w:noProof/>
        </w:rPr>
        <w:t>2014</w:t>
      </w:r>
      <w:r w:rsidRPr="00754CDB">
        <w:rPr>
          <w:noProof/>
        </w:rPr>
        <w:t xml:space="preserve">. Balancing the costs of carbon gain and water transport: testing a new theoretical framework for plant functional ecology. </w:t>
      </w:r>
      <w:r w:rsidRPr="00754CDB">
        <w:rPr>
          <w:i/>
          <w:iCs/>
          <w:noProof/>
        </w:rPr>
        <w:t>Ecology Letters</w:t>
      </w:r>
      <w:r w:rsidRPr="00754CDB">
        <w:rPr>
          <w:noProof/>
        </w:rPr>
        <w:t xml:space="preserve"> </w:t>
      </w:r>
      <w:r w:rsidRPr="00754CDB">
        <w:rPr>
          <w:b/>
          <w:bCs/>
          <w:noProof/>
        </w:rPr>
        <w:t>17</w:t>
      </w:r>
      <w:r w:rsidRPr="00754CDB">
        <w:rPr>
          <w:noProof/>
        </w:rPr>
        <w:t>: 82–91.</w:t>
      </w:r>
    </w:p>
    <w:p w14:paraId="6FA3DD7B" w14:textId="77777777" w:rsidR="00754CDB" w:rsidRPr="00754CDB" w:rsidRDefault="00754CDB" w:rsidP="00754CDB">
      <w:pPr>
        <w:widowControl w:val="0"/>
        <w:autoSpaceDE w:val="0"/>
        <w:autoSpaceDN w:val="0"/>
        <w:adjustRightInd w:val="0"/>
        <w:spacing w:line="480" w:lineRule="auto"/>
        <w:rPr>
          <w:noProof/>
        </w:rPr>
      </w:pPr>
      <w:r w:rsidRPr="00754CDB">
        <w:rPr>
          <w:b/>
          <w:bCs/>
          <w:noProof/>
        </w:rPr>
        <w:t>R Core Team</w:t>
      </w:r>
      <w:r w:rsidRPr="00754CDB">
        <w:rPr>
          <w:noProof/>
        </w:rPr>
        <w:t xml:space="preserve">. </w:t>
      </w:r>
      <w:r w:rsidRPr="00754CDB">
        <w:rPr>
          <w:b/>
          <w:bCs/>
          <w:noProof/>
        </w:rPr>
        <w:t>2021</w:t>
      </w:r>
      <w:r w:rsidRPr="00754CDB">
        <w:rPr>
          <w:noProof/>
        </w:rPr>
        <w:t>. R: A language and environment for statistical computing.</w:t>
      </w:r>
    </w:p>
    <w:p w14:paraId="7C74B316" w14:textId="77777777" w:rsidR="00754CDB" w:rsidRPr="00754CDB" w:rsidRDefault="00754CDB" w:rsidP="00754CDB">
      <w:pPr>
        <w:widowControl w:val="0"/>
        <w:autoSpaceDE w:val="0"/>
        <w:autoSpaceDN w:val="0"/>
        <w:adjustRightInd w:val="0"/>
        <w:spacing w:line="480" w:lineRule="auto"/>
        <w:rPr>
          <w:noProof/>
        </w:rPr>
      </w:pPr>
      <w:r w:rsidRPr="00754CDB">
        <w:rPr>
          <w:b/>
          <w:bCs/>
          <w:noProof/>
        </w:rPr>
        <w:t>Rhoades JD</w:t>
      </w:r>
      <w:r w:rsidRPr="00754CDB">
        <w:rPr>
          <w:noProof/>
        </w:rPr>
        <w:t xml:space="preserve">. </w:t>
      </w:r>
      <w:r w:rsidRPr="00754CDB">
        <w:rPr>
          <w:b/>
          <w:bCs/>
          <w:noProof/>
        </w:rPr>
        <w:t>1983</w:t>
      </w:r>
      <w:r w:rsidRPr="00754CDB">
        <w:rPr>
          <w:noProof/>
        </w:rPr>
        <w:t xml:space="preserve">. Soluble Salts. In: Page AL, ed. Methods of Soil Analysis. Madison, WI, </w:t>
      </w:r>
      <w:r w:rsidRPr="00754CDB">
        <w:rPr>
          <w:noProof/>
        </w:rPr>
        <w:lastRenderedPageBreak/>
        <w:t>USA: ASA and SSSA, 167–179.</w:t>
      </w:r>
    </w:p>
    <w:p w14:paraId="2407597E" w14:textId="77777777" w:rsidR="00754CDB" w:rsidRPr="00754CDB" w:rsidRDefault="00754CDB" w:rsidP="00754CDB">
      <w:pPr>
        <w:widowControl w:val="0"/>
        <w:autoSpaceDE w:val="0"/>
        <w:autoSpaceDN w:val="0"/>
        <w:adjustRightInd w:val="0"/>
        <w:spacing w:line="480" w:lineRule="auto"/>
        <w:rPr>
          <w:noProof/>
        </w:rPr>
      </w:pPr>
      <w:r w:rsidRPr="00754CDB">
        <w:rPr>
          <w:b/>
          <w:bCs/>
          <w:noProof/>
        </w:rPr>
        <w:t>Rogers A</w:t>
      </w:r>
      <w:r w:rsidRPr="00754CDB">
        <w:rPr>
          <w:noProof/>
        </w:rPr>
        <w:t xml:space="preserve">. </w:t>
      </w:r>
      <w:r w:rsidRPr="00754CDB">
        <w:rPr>
          <w:b/>
          <w:bCs/>
          <w:noProof/>
        </w:rPr>
        <w:t>2014</w:t>
      </w:r>
      <w:r w:rsidRPr="00754CDB">
        <w:rPr>
          <w:noProof/>
        </w:rPr>
        <w:t>. The use and misuse of V</w:t>
      </w:r>
      <w:r w:rsidRPr="00754CDB">
        <w:rPr>
          <w:noProof/>
          <w:vertAlign w:val="subscript"/>
        </w:rPr>
        <w:t>c,max</w:t>
      </w:r>
      <w:r w:rsidRPr="00754CDB">
        <w:rPr>
          <w:noProof/>
        </w:rPr>
        <w:t xml:space="preserve"> in Earth System Models. </w:t>
      </w:r>
      <w:r w:rsidRPr="00754CDB">
        <w:rPr>
          <w:i/>
          <w:iCs/>
          <w:noProof/>
        </w:rPr>
        <w:t>Photosynthesis Research</w:t>
      </w:r>
      <w:r w:rsidRPr="00754CDB">
        <w:rPr>
          <w:noProof/>
        </w:rPr>
        <w:t xml:space="preserve"> </w:t>
      </w:r>
      <w:r w:rsidRPr="00754CDB">
        <w:rPr>
          <w:b/>
          <w:bCs/>
          <w:noProof/>
        </w:rPr>
        <w:t>119</w:t>
      </w:r>
      <w:r w:rsidRPr="00754CDB">
        <w:rPr>
          <w:noProof/>
        </w:rPr>
        <w:t>: 15–29.</w:t>
      </w:r>
    </w:p>
    <w:p w14:paraId="4900EC0C"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Rogers A, Medlyn BE, Dukes JS, Bonan G, von Caemmerer S, Dietze MC, Kattge J, Leakey ADB, Mercado LM, Niinemets Ü, </w:t>
      </w:r>
      <w:r w:rsidRPr="00754CDB">
        <w:rPr>
          <w:b/>
          <w:bCs/>
          <w:i/>
          <w:iCs/>
          <w:noProof/>
        </w:rPr>
        <w:t>et al.</w:t>
      </w:r>
      <w:r w:rsidRPr="00754CDB">
        <w:rPr>
          <w:noProof/>
        </w:rPr>
        <w:t xml:space="preserve"> </w:t>
      </w:r>
      <w:r w:rsidRPr="00754CDB">
        <w:rPr>
          <w:b/>
          <w:bCs/>
          <w:noProof/>
        </w:rPr>
        <w:t>2017</w:t>
      </w:r>
      <w:r w:rsidRPr="00754CDB">
        <w:rPr>
          <w:noProof/>
        </w:rPr>
        <w:t xml:space="preserve">. A roadmap for improving the representation of photosynthesis in Earth system models. </w:t>
      </w:r>
      <w:r w:rsidRPr="00754CDB">
        <w:rPr>
          <w:i/>
          <w:iCs/>
          <w:noProof/>
        </w:rPr>
        <w:t>New Phytologist</w:t>
      </w:r>
      <w:r w:rsidRPr="00754CDB">
        <w:rPr>
          <w:noProof/>
        </w:rPr>
        <w:t xml:space="preserve"> </w:t>
      </w:r>
      <w:r w:rsidRPr="00754CDB">
        <w:rPr>
          <w:b/>
          <w:bCs/>
          <w:noProof/>
        </w:rPr>
        <w:t>213</w:t>
      </w:r>
      <w:r w:rsidRPr="00754CDB">
        <w:rPr>
          <w:noProof/>
        </w:rPr>
        <w:t>: 22–42.</w:t>
      </w:r>
    </w:p>
    <w:p w14:paraId="436C67D1" w14:textId="77777777" w:rsidR="00754CDB" w:rsidRPr="00754CDB" w:rsidRDefault="00754CDB" w:rsidP="00754CDB">
      <w:pPr>
        <w:widowControl w:val="0"/>
        <w:autoSpaceDE w:val="0"/>
        <w:autoSpaceDN w:val="0"/>
        <w:adjustRightInd w:val="0"/>
        <w:spacing w:line="480" w:lineRule="auto"/>
        <w:rPr>
          <w:noProof/>
        </w:rPr>
      </w:pPr>
      <w:r w:rsidRPr="00754CDB">
        <w:rPr>
          <w:b/>
          <w:bCs/>
          <w:noProof/>
        </w:rPr>
        <w:t>Rosseel Y</w:t>
      </w:r>
      <w:r w:rsidRPr="00754CDB">
        <w:rPr>
          <w:noProof/>
        </w:rPr>
        <w:t xml:space="preserve">. </w:t>
      </w:r>
      <w:r w:rsidRPr="00754CDB">
        <w:rPr>
          <w:b/>
          <w:bCs/>
          <w:noProof/>
        </w:rPr>
        <w:t>2012</w:t>
      </w:r>
      <w:r w:rsidRPr="00754CDB">
        <w:rPr>
          <w:noProof/>
        </w:rPr>
        <w:t xml:space="preserve">. lavaan : An R Package for Structural Equation Modeling. </w:t>
      </w:r>
      <w:r w:rsidRPr="00754CDB">
        <w:rPr>
          <w:i/>
          <w:iCs/>
          <w:noProof/>
        </w:rPr>
        <w:t>Journal of Statistical Software</w:t>
      </w:r>
      <w:r w:rsidRPr="00754CDB">
        <w:rPr>
          <w:noProof/>
        </w:rPr>
        <w:t xml:space="preserve"> </w:t>
      </w:r>
      <w:r w:rsidRPr="00754CDB">
        <w:rPr>
          <w:b/>
          <w:bCs/>
          <w:noProof/>
        </w:rPr>
        <w:t>48</w:t>
      </w:r>
      <w:r w:rsidRPr="00754CDB">
        <w:rPr>
          <w:noProof/>
        </w:rPr>
        <w:t>.</w:t>
      </w:r>
    </w:p>
    <w:p w14:paraId="30D7A680" w14:textId="77777777" w:rsidR="00754CDB" w:rsidRPr="00754CDB" w:rsidRDefault="00754CDB" w:rsidP="00754CDB">
      <w:pPr>
        <w:widowControl w:val="0"/>
        <w:autoSpaceDE w:val="0"/>
        <w:autoSpaceDN w:val="0"/>
        <w:adjustRightInd w:val="0"/>
        <w:spacing w:line="480" w:lineRule="auto"/>
        <w:rPr>
          <w:noProof/>
        </w:rPr>
      </w:pPr>
      <w:r w:rsidRPr="00754CDB">
        <w:rPr>
          <w:b/>
          <w:bCs/>
          <w:noProof/>
        </w:rPr>
        <w:t>Schneider CA, Rasband WS, Eliceiri KW</w:t>
      </w:r>
      <w:r w:rsidRPr="00754CDB">
        <w:rPr>
          <w:noProof/>
        </w:rPr>
        <w:t xml:space="preserve">. </w:t>
      </w:r>
      <w:r w:rsidRPr="00754CDB">
        <w:rPr>
          <w:b/>
          <w:bCs/>
          <w:noProof/>
        </w:rPr>
        <w:t>2012</w:t>
      </w:r>
      <w:r w:rsidRPr="00754CDB">
        <w:rPr>
          <w:noProof/>
        </w:rPr>
        <w:t xml:space="preserve">. NIH Image to ImageJ: 25 years of image analysis. </w:t>
      </w:r>
      <w:r w:rsidRPr="00754CDB">
        <w:rPr>
          <w:i/>
          <w:iCs/>
          <w:noProof/>
        </w:rPr>
        <w:t>Nature methods</w:t>
      </w:r>
      <w:r w:rsidRPr="00754CDB">
        <w:rPr>
          <w:noProof/>
        </w:rPr>
        <w:t xml:space="preserve"> </w:t>
      </w:r>
      <w:r w:rsidRPr="00754CDB">
        <w:rPr>
          <w:b/>
          <w:bCs/>
          <w:noProof/>
        </w:rPr>
        <w:t>9</w:t>
      </w:r>
      <w:r w:rsidRPr="00754CDB">
        <w:rPr>
          <w:noProof/>
        </w:rPr>
        <w:t>: 671–675.</w:t>
      </w:r>
    </w:p>
    <w:p w14:paraId="5C1B53B7" w14:textId="77777777" w:rsidR="00754CDB" w:rsidRPr="00754CDB" w:rsidRDefault="00754CDB" w:rsidP="00754CDB">
      <w:pPr>
        <w:widowControl w:val="0"/>
        <w:autoSpaceDE w:val="0"/>
        <w:autoSpaceDN w:val="0"/>
        <w:adjustRightInd w:val="0"/>
        <w:spacing w:line="480" w:lineRule="auto"/>
        <w:rPr>
          <w:noProof/>
        </w:rPr>
      </w:pPr>
      <w:r w:rsidRPr="00754CDB">
        <w:rPr>
          <w:b/>
          <w:bCs/>
          <w:noProof/>
        </w:rPr>
        <w:t>Smith NG, Dukes JS</w:t>
      </w:r>
      <w:r w:rsidRPr="00754CDB">
        <w:rPr>
          <w:noProof/>
        </w:rPr>
        <w:t xml:space="preserve">. </w:t>
      </w:r>
      <w:r w:rsidRPr="00754CDB">
        <w:rPr>
          <w:b/>
          <w:bCs/>
          <w:noProof/>
        </w:rPr>
        <w:t>2013</w:t>
      </w:r>
      <w:r w:rsidRPr="00754CDB">
        <w:rPr>
          <w:noProof/>
        </w:rPr>
        <w:t>. Plant respiration and photosynthesis in global-scale models: Incorporating acclimation to temperature and CO</w:t>
      </w:r>
      <w:r w:rsidRPr="00754CDB">
        <w:rPr>
          <w:noProof/>
          <w:vertAlign w:val="subscript"/>
        </w:rPr>
        <w:t>2</w:t>
      </w:r>
      <w:r w:rsidRPr="00754CDB">
        <w:rPr>
          <w:noProof/>
        </w:rPr>
        <w:t xml:space="preserve">. </w:t>
      </w:r>
      <w:r w:rsidRPr="00754CDB">
        <w:rPr>
          <w:i/>
          <w:iCs/>
          <w:noProof/>
        </w:rPr>
        <w:t>Global Change Biology</w:t>
      </w:r>
      <w:r w:rsidRPr="00754CDB">
        <w:rPr>
          <w:noProof/>
        </w:rPr>
        <w:t xml:space="preserve"> </w:t>
      </w:r>
      <w:r w:rsidRPr="00754CDB">
        <w:rPr>
          <w:b/>
          <w:bCs/>
          <w:noProof/>
        </w:rPr>
        <w:t>19</w:t>
      </w:r>
      <w:r w:rsidRPr="00754CDB">
        <w:rPr>
          <w:noProof/>
        </w:rPr>
        <w:t>: 45–63.</w:t>
      </w:r>
    </w:p>
    <w:p w14:paraId="1F677DCE" w14:textId="77777777" w:rsidR="00754CDB" w:rsidRPr="00754CDB" w:rsidRDefault="00754CDB" w:rsidP="00754CDB">
      <w:pPr>
        <w:widowControl w:val="0"/>
        <w:autoSpaceDE w:val="0"/>
        <w:autoSpaceDN w:val="0"/>
        <w:adjustRightInd w:val="0"/>
        <w:spacing w:line="480" w:lineRule="auto"/>
        <w:rPr>
          <w:noProof/>
        </w:rPr>
      </w:pPr>
      <w:r w:rsidRPr="00754CDB">
        <w:rPr>
          <w:b/>
          <w:bCs/>
          <w:noProof/>
        </w:rPr>
        <w:t xml:space="preserve">Smith NG, Keenan TF, Prentice IC, Wang H, Wright IJ, Niinemets Ü, Crous KY, Domingues TF, Guerrieri R, Ishida F oko, </w:t>
      </w:r>
      <w:r w:rsidRPr="00754CDB">
        <w:rPr>
          <w:b/>
          <w:bCs/>
          <w:i/>
          <w:iCs/>
          <w:noProof/>
        </w:rPr>
        <w:t>et al.</w:t>
      </w:r>
      <w:r w:rsidRPr="00754CDB">
        <w:rPr>
          <w:noProof/>
        </w:rPr>
        <w:t xml:space="preserve"> </w:t>
      </w:r>
      <w:r w:rsidRPr="00754CDB">
        <w:rPr>
          <w:b/>
          <w:bCs/>
          <w:noProof/>
        </w:rPr>
        <w:t>2019</w:t>
      </w:r>
      <w:r w:rsidRPr="00754CDB">
        <w:rPr>
          <w:noProof/>
        </w:rPr>
        <w:t xml:space="preserve">. Global photosynthetic capacity is optimized to the environment (S Niu, Ed.). </w:t>
      </w:r>
      <w:r w:rsidRPr="00754CDB">
        <w:rPr>
          <w:i/>
          <w:iCs/>
          <w:noProof/>
        </w:rPr>
        <w:t>Ecology Letters</w:t>
      </w:r>
      <w:r w:rsidRPr="00754CDB">
        <w:rPr>
          <w:noProof/>
        </w:rPr>
        <w:t xml:space="preserve"> </w:t>
      </w:r>
      <w:r w:rsidRPr="00754CDB">
        <w:rPr>
          <w:b/>
          <w:bCs/>
          <w:noProof/>
        </w:rPr>
        <w:t>22</w:t>
      </w:r>
      <w:r w:rsidRPr="00754CDB">
        <w:rPr>
          <w:noProof/>
        </w:rPr>
        <w:t>: 506–517.</w:t>
      </w:r>
    </w:p>
    <w:p w14:paraId="60521802" w14:textId="77777777" w:rsidR="00754CDB" w:rsidRPr="00754CDB" w:rsidRDefault="00754CDB" w:rsidP="00754CDB">
      <w:pPr>
        <w:widowControl w:val="0"/>
        <w:autoSpaceDE w:val="0"/>
        <w:autoSpaceDN w:val="0"/>
        <w:adjustRightInd w:val="0"/>
        <w:spacing w:line="480" w:lineRule="auto"/>
        <w:rPr>
          <w:noProof/>
        </w:rPr>
      </w:pPr>
      <w:r w:rsidRPr="00754CDB">
        <w:rPr>
          <w:b/>
          <w:bCs/>
          <w:noProof/>
        </w:rPr>
        <w:t>Stocker BD, Zscheischler J, Keenan TF, Prentice IC, Peñuelas J, Seneviratne SI</w:t>
      </w:r>
      <w:r w:rsidRPr="00754CDB">
        <w:rPr>
          <w:noProof/>
        </w:rPr>
        <w:t xml:space="preserve">. </w:t>
      </w:r>
      <w:r w:rsidRPr="00754CDB">
        <w:rPr>
          <w:b/>
          <w:bCs/>
          <w:noProof/>
        </w:rPr>
        <w:t>2018</w:t>
      </w:r>
      <w:r w:rsidRPr="00754CDB">
        <w:rPr>
          <w:noProof/>
        </w:rPr>
        <w:t xml:space="preserve">. Quantifying soil moisture impacts on light use efficiency across biomes. </w:t>
      </w:r>
      <w:r w:rsidRPr="00754CDB">
        <w:rPr>
          <w:i/>
          <w:iCs/>
          <w:noProof/>
        </w:rPr>
        <w:t>New Phytologist</w:t>
      </w:r>
      <w:r w:rsidRPr="00754CDB">
        <w:rPr>
          <w:noProof/>
        </w:rPr>
        <w:t xml:space="preserve"> </w:t>
      </w:r>
      <w:r w:rsidRPr="00754CDB">
        <w:rPr>
          <w:b/>
          <w:bCs/>
          <w:noProof/>
        </w:rPr>
        <w:t>218</w:t>
      </w:r>
      <w:r w:rsidRPr="00754CDB">
        <w:rPr>
          <w:noProof/>
        </w:rPr>
        <w:t>: 1430–1449.</w:t>
      </w:r>
    </w:p>
    <w:p w14:paraId="486FEC34" w14:textId="77777777" w:rsidR="00754CDB" w:rsidRPr="00754CDB" w:rsidRDefault="00754CDB" w:rsidP="00754CDB">
      <w:pPr>
        <w:widowControl w:val="0"/>
        <w:autoSpaceDE w:val="0"/>
        <w:autoSpaceDN w:val="0"/>
        <w:adjustRightInd w:val="0"/>
        <w:spacing w:line="480" w:lineRule="auto"/>
        <w:rPr>
          <w:noProof/>
        </w:rPr>
      </w:pPr>
      <w:r w:rsidRPr="00754CDB">
        <w:rPr>
          <w:b/>
          <w:bCs/>
          <w:noProof/>
        </w:rPr>
        <w:t>Thieurmel B, Elmarhraoui A</w:t>
      </w:r>
      <w:r w:rsidRPr="00754CDB">
        <w:rPr>
          <w:noProof/>
        </w:rPr>
        <w:t xml:space="preserve">. </w:t>
      </w:r>
      <w:r w:rsidRPr="00754CDB">
        <w:rPr>
          <w:b/>
          <w:bCs/>
          <w:noProof/>
        </w:rPr>
        <w:t>2019</w:t>
      </w:r>
      <w:r w:rsidRPr="00754CDB">
        <w:rPr>
          <w:noProof/>
        </w:rPr>
        <w:t>. suncalc: Compute sun position, sunlight phases, moon position, and lunar phase.</w:t>
      </w:r>
    </w:p>
    <w:p w14:paraId="08C55AD0" w14:textId="77777777" w:rsidR="00754CDB" w:rsidRPr="00754CDB" w:rsidRDefault="00754CDB" w:rsidP="00754CDB">
      <w:pPr>
        <w:widowControl w:val="0"/>
        <w:autoSpaceDE w:val="0"/>
        <w:autoSpaceDN w:val="0"/>
        <w:adjustRightInd w:val="0"/>
        <w:spacing w:line="480" w:lineRule="auto"/>
        <w:rPr>
          <w:noProof/>
        </w:rPr>
      </w:pPr>
      <w:r w:rsidRPr="00754CDB">
        <w:rPr>
          <w:b/>
          <w:bCs/>
          <w:noProof/>
        </w:rPr>
        <w:t>Walker AP, Beckerman AP, Gu L, Kattge J, Cernusak LA, Domingues TF, Scales JC, Wohlfahrt G, Wullschleger SD, Woodward FI</w:t>
      </w:r>
      <w:r w:rsidRPr="00754CDB">
        <w:rPr>
          <w:noProof/>
        </w:rPr>
        <w:t xml:space="preserve">. </w:t>
      </w:r>
      <w:r w:rsidRPr="00754CDB">
        <w:rPr>
          <w:b/>
          <w:bCs/>
          <w:noProof/>
        </w:rPr>
        <w:t>2014</w:t>
      </w:r>
      <w:r w:rsidRPr="00754CDB">
        <w:rPr>
          <w:noProof/>
        </w:rPr>
        <w:t>. The relationship of leaf photosynthetic traits - Vcmax and Jmax - to leaf nitrogen, leaf phosphorus, and specific leaf area: a meta-</w:t>
      </w:r>
      <w:r w:rsidRPr="00754CDB">
        <w:rPr>
          <w:noProof/>
        </w:rPr>
        <w:lastRenderedPageBreak/>
        <w:t xml:space="preserve">analysis and modeling study. </w:t>
      </w:r>
      <w:r w:rsidRPr="00754CDB">
        <w:rPr>
          <w:i/>
          <w:iCs/>
          <w:noProof/>
        </w:rPr>
        <w:t>Ecology and Evolution</w:t>
      </w:r>
      <w:r w:rsidRPr="00754CDB">
        <w:rPr>
          <w:noProof/>
        </w:rPr>
        <w:t xml:space="preserve"> </w:t>
      </w:r>
      <w:r w:rsidRPr="00754CDB">
        <w:rPr>
          <w:b/>
          <w:bCs/>
          <w:noProof/>
        </w:rPr>
        <w:t>4</w:t>
      </w:r>
      <w:r w:rsidRPr="00754CDB">
        <w:rPr>
          <w:noProof/>
        </w:rPr>
        <w:t>: 3218–3235.</w:t>
      </w:r>
    </w:p>
    <w:p w14:paraId="1639A1D3" w14:textId="77777777" w:rsidR="00754CDB" w:rsidRPr="00754CDB" w:rsidRDefault="00754CDB" w:rsidP="00754CDB">
      <w:pPr>
        <w:widowControl w:val="0"/>
        <w:autoSpaceDE w:val="0"/>
        <w:autoSpaceDN w:val="0"/>
        <w:adjustRightInd w:val="0"/>
        <w:spacing w:line="480" w:lineRule="auto"/>
        <w:rPr>
          <w:noProof/>
        </w:rPr>
      </w:pPr>
      <w:r w:rsidRPr="00754CDB">
        <w:rPr>
          <w:b/>
          <w:bCs/>
          <w:noProof/>
        </w:rPr>
        <w:t>Wright IJ, Reich PB, Westoby M</w:t>
      </w:r>
      <w:r w:rsidRPr="00754CDB">
        <w:rPr>
          <w:noProof/>
        </w:rPr>
        <w:t xml:space="preserve">. </w:t>
      </w:r>
      <w:r w:rsidRPr="00754CDB">
        <w:rPr>
          <w:b/>
          <w:bCs/>
          <w:noProof/>
        </w:rPr>
        <w:t>2003</w:t>
      </w:r>
      <w:r w:rsidRPr="00754CDB">
        <w:rPr>
          <w:noProof/>
        </w:rPr>
        <w:t xml:space="preserve">. Least-cost input mixtures of water and nitrogen for photosynthesis. </w:t>
      </w:r>
      <w:r w:rsidRPr="00754CDB">
        <w:rPr>
          <w:i/>
          <w:iCs/>
          <w:noProof/>
        </w:rPr>
        <w:t>The American Naturalist</w:t>
      </w:r>
      <w:r w:rsidRPr="00754CDB">
        <w:rPr>
          <w:noProof/>
        </w:rPr>
        <w:t xml:space="preserve"> </w:t>
      </w:r>
      <w:r w:rsidRPr="00754CDB">
        <w:rPr>
          <w:b/>
          <w:bCs/>
          <w:noProof/>
        </w:rPr>
        <w:t>161</w:t>
      </w:r>
      <w:r w:rsidRPr="00754CDB">
        <w:rPr>
          <w:noProof/>
        </w:rPr>
        <w:t>: 98–111.</w:t>
      </w:r>
    </w:p>
    <w:p w14:paraId="58BCB247" w14:textId="3C01E156" w:rsidR="00AA3362" w:rsidRPr="00AA3362" w:rsidRDefault="00AA3362" w:rsidP="00754CDB">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26T14:02:00Z" w:initials="PEA">
    <w:p w14:paraId="1C65460E" w14:textId="65A447E8" w:rsidR="005610A3" w:rsidRDefault="005610A3">
      <w:pPr>
        <w:pStyle w:val="CommentText"/>
      </w:pPr>
      <w:r>
        <w:rPr>
          <w:rStyle w:val="CommentReference"/>
        </w:rPr>
        <w:annotationRef/>
      </w:r>
      <w:r>
        <w:t>May need to think about better ways to word/articulate soil nutrient availability differences across the state here…</w:t>
      </w:r>
    </w:p>
  </w:comment>
  <w:comment w:id="1"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2"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3"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 w:id="4" w:author="Perkowski, Evan A" w:date="2022-10-25T16:08:00Z" w:initials="PEA">
    <w:p w14:paraId="1E74237A" w14:textId="00536F32" w:rsidR="00800B6A" w:rsidRDefault="00800B6A">
      <w:pPr>
        <w:pStyle w:val="CommentText"/>
      </w:pPr>
      <w:r>
        <w:rPr>
          <w:rStyle w:val="CommentReference"/>
        </w:rPr>
        <w:annotationRef/>
      </w:r>
      <w:r>
        <w:t>Aha! Back-transforming slope indicates negative slope (-0.032). Perhaps it makes more sense to invoke back-transformed slopes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65460E" w15:done="0"/>
  <w15:commentEx w15:paraId="3ED6AFF8" w15:done="0"/>
  <w15:commentEx w15:paraId="74CA27B2" w15:done="0"/>
  <w15:commentEx w15:paraId="4B05B5EE" w15:done="0"/>
  <w15:commentEx w15:paraId="1E74237A" w15:paraIdParent="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3BC61" w16cex:dateUtc="2022-10-26T19:02:00Z"/>
  <w16cex:commentExtensible w16cex:durableId="26F412B2" w16cex:dateUtc="2022-10-14T21:54:00Z"/>
  <w16cex:commentExtensible w16cex:durableId="26F2B68B" w16cex:dateUtc="2022-10-13T21:08:00Z"/>
  <w16cex:commentExtensible w16cex:durableId="2701035B" w16cex:dateUtc="2022-10-24T17:28:00Z"/>
  <w16cex:commentExtensible w16cex:durableId="2702888B" w16cex:dateUtc="2022-10-25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65460E" w16cid:durableId="2703BC61"/>
  <w16cid:commentId w16cid:paraId="3ED6AFF8" w16cid:durableId="26F412B2"/>
  <w16cid:commentId w16cid:paraId="74CA27B2" w16cid:durableId="26F2B68B"/>
  <w16cid:commentId w16cid:paraId="4B05B5EE" w16cid:durableId="2701035B"/>
  <w16cid:commentId w16cid:paraId="1E74237A" w16cid:durableId="270288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438F0"/>
    <w:rsid w:val="0005340B"/>
    <w:rsid w:val="000623EC"/>
    <w:rsid w:val="00072F0D"/>
    <w:rsid w:val="00085ACB"/>
    <w:rsid w:val="000865A1"/>
    <w:rsid w:val="00095837"/>
    <w:rsid w:val="000959FB"/>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06F2"/>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E6639"/>
    <w:rsid w:val="002F0144"/>
    <w:rsid w:val="002F045F"/>
    <w:rsid w:val="002F4B2F"/>
    <w:rsid w:val="00305473"/>
    <w:rsid w:val="00306B99"/>
    <w:rsid w:val="003113E2"/>
    <w:rsid w:val="00315B64"/>
    <w:rsid w:val="00316536"/>
    <w:rsid w:val="00322123"/>
    <w:rsid w:val="003232A9"/>
    <w:rsid w:val="00327A47"/>
    <w:rsid w:val="00327C41"/>
    <w:rsid w:val="00327DDB"/>
    <w:rsid w:val="003301CB"/>
    <w:rsid w:val="00336F13"/>
    <w:rsid w:val="003419F6"/>
    <w:rsid w:val="00341F1C"/>
    <w:rsid w:val="0034752D"/>
    <w:rsid w:val="00352236"/>
    <w:rsid w:val="00373931"/>
    <w:rsid w:val="0037487E"/>
    <w:rsid w:val="003C775F"/>
    <w:rsid w:val="003C7D13"/>
    <w:rsid w:val="003E3009"/>
    <w:rsid w:val="004070A8"/>
    <w:rsid w:val="004148B6"/>
    <w:rsid w:val="004159BB"/>
    <w:rsid w:val="00421772"/>
    <w:rsid w:val="004219F5"/>
    <w:rsid w:val="00426217"/>
    <w:rsid w:val="004351E1"/>
    <w:rsid w:val="00446B04"/>
    <w:rsid w:val="00457CDD"/>
    <w:rsid w:val="00461265"/>
    <w:rsid w:val="004800C3"/>
    <w:rsid w:val="004833D4"/>
    <w:rsid w:val="004839F0"/>
    <w:rsid w:val="00483FEF"/>
    <w:rsid w:val="00487C1A"/>
    <w:rsid w:val="00495511"/>
    <w:rsid w:val="00496DB5"/>
    <w:rsid w:val="00497794"/>
    <w:rsid w:val="004C0D74"/>
    <w:rsid w:val="004D4B72"/>
    <w:rsid w:val="004F7EE5"/>
    <w:rsid w:val="005022EC"/>
    <w:rsid w:val="00511023"/>
    <w:rsid w:val="00517A67"/>
    <w:rsid w:val="00530A73"/>
    <w:rsid w:val="00531BAB"/>
    <w:rsid w:val="00536868"/>
    <w:rsid w:val="00546067"/>
    <w:rsid w:val="005610A3"/>
    <w:rsid w:val="005649A3"/>
    <w:rsid w:val="0056515E"/>
    <w:rsid w:val="005654BF"/>
    <w:rsid w:val="005759D3"/>
    <w:rsid w:val="00580D4E"/>
    <w:rsid w:val="005834D6"/>
    <w:rsid w:val="005908C1"/>
    <w:rsid w:val="00597B18"/>
    <w:rsid w:val="005A0E7B"/>
    <w:rsid w:val="005A3AD9"/>
    <w:rsid w:val="005A4CC1"/>
    <w:rsid w:val="005A5FCA"/>
    <w:rsid w:val="005B0651"/>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822BE"/>
    <w:rsid w:val="00793742"/>
    <w:rsid w:val="007A13CD"/>
    <w:rsid w:val="007B42F3"/>
    <w:rsid w:val="007B5E13"/>
    <w:rsid w:val="007C062A"/>
    <w:rsid w:val="007E5F40"/>
    <w:rsid w:val="007E77F9"/>
    <w:rsid w:val="007E7F73"/>
    <w:rsid w:val="007F5C42"/>
    <w:rsid w:val="007F633F"/>
    <w:rsid w:val="00800B6A"/>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84782"/>
    <w:rsid w:val="00995974"/>
    <w:rsid w:val="00996E52"/>
    <w:rsid w:val="00997CB9"/>
    <w:rsid w:val="009A36E2"/>
    <w:rsid w:val="009A43ED"/>
    <w:rsid w:val="009A57E2"/>
    <w:rsid w:val="009B3BAC"/>
    <w:rsid w:val="009B6916"/>
    <w:rsid w:val="009D4499"/>
    <w:rsid w:val="00A009A4"/>
    <w:rsid w:val="00A04FA1"/>
    <w:rsid w:val="00A11EA1"/>
    <w:rsid w:val="00A16927"/>
    <w:rsid w:val="00A233BA"/>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57485"/>
    <w:rsid w:val="00B639AF"/>
    <w:rsid w:val="00B824CB"/>
    <w:rsid w:val="00BA43FC"/>
    <w:rsid w:val="00BB24B8"/>
    <w:rsid w:val="00BC17DC"/>
    <w:rsid w:val="00BC63FC"/>
    <w:rsid w:val="00BE75F0"/>
    <w:rsid w:val="00BF3D54"/>
    <w:rsid w:val="00BF405C"/>
    <w:rsid w:val="00BF5597"/>
    <w:rsid w:val="00BF6C3C"/>
    <w:rsid w:val="00C0526A"/>
    <w:rsid w:val="00C14426"/>
    <w:rsid w:val="00C20706"/>
    <w:rsid w:val="00C21D40"/>
    <w:rsid w:val="00C27873"/>
    <w:rsid w:val="00C303F7"/>
    <w:rsid w:val="00C3111F"/>
    <w:rsid w:val="00C376CD"/>
    <w:rsid w:val="00C428FC"/>
    <w:rsid w:val="00C43B77"/>
    <w:rsid w:val="00C44A6C"/>
    <w:rsid w:val="00C50423"/>
    <w:rsid w:val="00C53B4A"/>
    <w:rsid w:val="00C61F15"/>
    <w:rsid w:val="00C70ED1"/>
    <w:rsid w:val="00C761E4"/>
    <w:rsid w:val="00C853D8"/>
    <w:rsid w:val="00C86156"/>
    <w:rsid w:val="00C93F1B"/>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07D67"/>
    <w:rsid w:val="00D10C08"/>
    <w:rsid w:val="00D14707"/>
    <w:rsid w:val="00D16201"/>
    <w:rsid w:val="00D23C5C"/>
    <w:rsid w:val="00D31079"/>
    <w:rsid w:val="00D34B9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277E8"/>
    <w:rsid w:val="00E31E3D"/>
    <w:rsid w:val="00E4022C"/>
    <w:rsid w:val="00E475BA"/>
    <w:rsid w:val="00E524C4"/>
    <w:rsid w:val="00E524D5"/>
    <w:rsid w:val="00E52DE1"/>
    <w:rsid w:val="00E6025B"/>
    <w:rsid w:val="00E71177"/>
    <w:rsid w:val="00E7144F"/>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E1730"/>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34</Pages>
  <Words>24877</Words>
  <Characters>141802</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55</cp:revision>
  <dcterms:created xsi:type="dcterms:W3CDTF">2022-03-24T17:53:00Z</dcterms:created>
  <dcterms:modified xsi:type="dcterms:W3CDTF">2022-10-26T21:54:00Z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